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496B" w14:textId="4BE68B00" w:rsidR="00EE7F9D" w:rsidRPr="00EE7F9D" w:rsidRDefault="00EE7F9D" w:rsidP="00EE7F9D">
      <w:pPr>
        <w:ind w:left="410" w:hanging="360"/>
        <w:rPr>
          <w:rFonts w:ascii="Poppins" w:hAnsi="Poppins" w:cs="Poppins"/>
          <w:b/>
          <w:bCs/>
          <w:sz w:val="28"/>
          <w:szCs w:val="28"/>
        </w:rPr>
      </w:pPr>
      <w:r w:rsidRPr="00EE7F9D">
        <w:rPr>
          <w:rFonts w:ascii="Poppins" w:hAnsi="Poppins" w:cs="Poppins"/>
          <w:b/>
          <w:bCs/>
          <w:sz w:val="28"/>
          <w:szCs w:val="28"/>
        </w:rPr>
        <w:t>Food Safety</w:t>
      </w:r>
      <w:r w:rsidR="00417CED">
        <w:rPr>
          <w:rFonts w:ascii="Poppins" w:hAnsi="Poppins" w:cs="Poppins"/>
          <w:b/>
          <w:bCs/>
          <w:sz w:val="28"/>
          <w:szCs w:val="28"/>
        </w:rPr>
        <w:t xml:space="preserve"> at Events</w:t>
      </w:r>
      <w:r w:rsidRPr="00EE7F9D">
        <w:rPr>
          <w:rFonts w:ascii="Poppins" w:hAnsi="Poppins" w:cs="Poppins"/>
          <w:b/>
          <w:bCs/>
          <w:sz w:val="28"/>
          <w:szCs w:val="28"/>
        </w:rPr>
        <w:t xml:space="preserve"> Checklist</w:t>
      </w:r>
    </w:p>
    <w:p w14:paraId="089210D7" w14:textId="021EE3A5" w:rsidR="00EE7F9D" w:rsidRPr="009E6BD7" w:rsidRDefault="007F21C4" w:rsidP="009E6BD7">
      <w:pPr>
        <w:rPr>
          <w:rFonts w:ascii="Poppins" w:eastAsia="Times New Roman" w:hAnsi="Poppins" w:cs="Poppins"/>
          <w:b/>
          <w:bCs/>
          <w:sz w:val="24"/>
          <w:szCs w:val="24"/>
        </w:rPr>
      </w:pPr>
      <w:r w:rsidRPr="009E6BD7">
        <w:rPr>
          <w:rFonts w:ascii="Poppins" w:eastAsia="Times New Roman" w:hAnsi="Poppins" w:cs="Poppins"/>
          <w:b/>
          <w:bCs/>
          <w:sz w:val="24"/>
          <w:szCs w:val="24"/>
        </w:rPr>
        <w:t xml:space="preserve">Event </w:t>
      </w:r>
      <w:r w:rsidR="00EE7F9D" w:rsidRPr="009E6BD7">
        <w:rPr>
          <w:rFonts w:ascii="Poppins" w:eastAsia="Times New Roman" w:hAnsi="Poppins" w:cs="Poppins"/>
          <w:b/>
          <w:bCs/>
          <w:sz w:val="24"/>
          <w:szCs w:val="24"/>
        </w:rPr>
        <w:t>Prep</w:t>
      </w:r>
    </w:p>
    <w:p w14:paraId="2592606D" w14:textId="1A0E9D45" w:rsidR="00EE7F9D" w:rsidRDefault="00EE7F9D" w:rsidP="00EE7F9D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>Complete</w:t>
      </w:r>
      <w:r w:rsidRPr="00EE7F9D">
        <w:rPr>
          <w:rFonts w:ascii="Poppins" w:eastAsia="Times New Roman" w:hAnsi="Poppins" w:cs="Poppins"/>
          <w:sz w:val="24"/>
          <w:szCs w:val="24"/>
        </w:rPr>
        <w:t xml:space="preserve"> an </w:t>
      </w:r>
      <w:hyperlink r:id="rId5" w:history="1">
        <w:r w:rsidR="004E6CF7" w:rsidRPr="00C009B2">
          <w:rPr>
            <w:rStyle w:val="Hyperlink"/>
            <w:rFonts w:ascii="Poppins" w:eastAsia="Times New Roman" w:hAnsi="Poppins" w:cs="Poppins"/>
            <w:sz w:val="24"/>
            <w:szCs w:val="24"/>
          </w:rPr>
          <w:t>E</w:t>
        </w:r>
        <w:r w:rsidRPr="00C009B2">
          <w:rPr>
            <w:rStyle w:val="Hyperlink"/>
            <w:rFonts w:ascii="Poppins" w:eastAsia="Times New Roman" w:hAnsi="Poppins" w:cs="Poppins"/>
            <w:sz w:val="24"/>
            <w:szCs w:val="24"/>
          </w:rPr>
          <w:t xml:space="preserve">vent </w:t>
        </w:r>
        <w:r w:rsidR="004E6CF7" w:rsidRPr="00C009B2">
          <w:rPr>
            <w:rStyle w:val="Hyperlink"/>
            <w:rFonts w:ascii="Poppins" w:eastAsia="Times New Roman" w:hAnsi="Poppins" w:cs="Poppins"/>
            <w:sz w:val="24"/>
            <w:szCs w:val="24"/>
          </w:rPr>
          <w:t>P</w:t>
        </w:r>
        <w:r w:rsidRPr="00C009B2">
          <w:rPr>
            <w:rStyle w:val="Hyperlink"/>
            <w:rFonts w:ascii="Poppins" w:eastAsia="Times New Roman" w:hAnsi="Poppins" w:cs="Poppins"/>
            <w:sz w:val="24"/>
            <w:szCs w:val="24"/>
          </w:rPr>
          <w:t>lanner</w:t>
        </w:r>
      </w:hyperlink>
    </w:p>
    <w:p w14:paraId="322365FB" w14:textId="1DFE1EC2" w:rsidR="005D0B38" w:rsidRDefault="00B0046C" w:rsidP="005D0B38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>Read SU</w:t>
      </w:r>
      <w:hyperlink r:id="rId6" w:history="1">
        <w:r w:rsidRPr="00E24412">
          <w:rPr>
            <w:rStyle w:val="Hyperlink"/>
            <w:rFonts w:ascii="Poppins" w:eastAsia="Times New Roman" w:hAnsi="Poppins" w:cs="Poppins"/>
            <w:sz w:val="24"/>
            <w:szCs w:val="24"/>
          </w:rPr>
          <w:t xml:space="preserve"> Food Safety Document</w:t>
        </w:r>
        <w:r w:rsidR="005D0B38" w:rsidRPr="00E24412">
          <w:rPr>
            <w:rStyle w:val="Hyperlink"/>
            <w:rFonts w:ascii="Poppins" w:eastAsia="Times New Roman" w:hAnsi="Poppins" w:cs="Poppins"/>
            <w:sz w:val="24"/>
            <w:szCs w:val="24"/>
          </w:rPr>
          <w:t xml:space="preserve"> and FAQ’s</w:t>
        </w:r>
      </w:hyperlink>
    </w:p>
    <w:p w14:paraId="13A90C12" w14:textId="292218D4" w:rsidR="006315E0" w:rsidRDefault="005D0B38" w:rsidP="006315E0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>Read the SU’s</w:t>
      </w:r>
      <w:r w:rsidR="004E6CF7" w:rsidRPr="005D0B38">
        <w:rPr>
          <w:rFonts w:ascii="Poppins" w:eastAsia="Times New Roman" w:hAnsi="Poppins" w:cs="Poppins"/>
          <w:sz w:val="24"/>
          <w:szCs w:val="24"/>
        </w:rPr>
        <w:t xml:space="preserve"> </w:t>
      </w:r>
      <w:hyperlink r:id="rId7" w:history="1">
        <w:r w:rsidR="00B0046C" w:rsidRPr="00834F55">
          <w:rPr>
            <w:rStyle w:val="Hyperlink"/>
            <w:rFonts w:ascii="Poppins" w:eastAsia="Times New Roman" w:hAnsi="Poppins" w:cs="Poppins"/>
            <w:sz w:val="24"/>
            <w:szCs w:val="24"/>
          </w:rPr>
          <w:t>Food</w:t>
        </w:r>
        <w:r w:rsidR="004E6CF7" w:rsidRPr="00834F55">
          <w:rPr>
            <w:rStyle w:val="Hyperlink"/>
            <w:rFonts w:ascii="Poppins" w:eastAsia="Times New Roman" w:hAnsi="Poppins" w:cs="Poppins"/>
            <w:sz w:val="24"/>
            <w:szCs w:val="24"/>
          </w:rPr>
          <w:t xml:space="preserve"> </w:t>
        </w:r>
        <w:r w:rsidR="00EE7F9D" w:rsidRPr="00834F55">
          <w:rPr>
            <w:rStyle w:val="Hyperlink"/>
            <w:rFonts w:ascii="Poppins" w:eastAsia="Times New Roman" w:hAnsi="Poppins" w:cs="Poppins"/>
            <w:sz w:val="24"/>
            <w:szCs w:val="24"/>
          </w:rPr>
          <w:t>Risk Assess</w:t>
        </w:r>
        <w:r w:rsidR="004E6CF7" w:rsidRPr="00834F55">
          <w:rPr>
            <w:rStyle w:val="Hyperlink"/>
            <w:rFonts w:ascii="Poppins" w:eastAsia="Times New Roman" w:hAnsi="Poppins" w:cs="Poppins"/>
            <w:sz w:val="24"/>
            <w:szCs w:val="24"/>
          </w:rPr>
          <w:t>ment</w:t>
        </w:r>
      </w:hyperlink>
      <w:r>
        <w:rPr>
          <w:rFonts w:ascii="Poppins" w:eastAsia="Times New Roman" w:hAnsi="Poppins" w:cs="Poppins"/>
          <w:sz w:val="24"/>
          <w:szCs w:val="24"/>
        </w:rPr>
        <w:t xml:space="preserve"> and add in any extra points</w:t>
      </w:r>
    </w:p>
    <w:p w14:paraId="7727F4DD" w14:textId="77777777" w:rsidR="00430CE8" w:rsidRDefault="00EE7F9D" w:rsidP="00430CE8">
      <w:pPr>
        <w:pStyle w:val="ListParagraph"/>
        <w:numPr>
          <w:ilvl w:val="0"/>
          <w:numId w:val="1"/>
        </w:numPr>
        <w:rPr>
          <w:rFonts w:ascii="Poppins" w:hAnsi="Poppins" w:cs="Poppins"/>
          <w:sz w:val="24"/>
          <w:szCs w:val="24"/>
        </w:rPr>
      </w:pPr>
      <w:r w:rsidRPr="006315E0">
        <w:rPr>
          <w:rFonts w:ascii="Poppins" w:eastAsia="Times New Roman" w:hAnsi="Poppins" w:cs="Poppins"/>
          <w:sz w:val="24"/>
          <w:szCs w:val="24"/>
        </w:rPr>
        <w:t xml:space="preserve">Check only trusted food businesses are involved – </w:t>
      </w:r>
      <w:r w:rsidR="00B75445">
        <w:rPr>
          <w:rFonts w:ascii="Poppins" w:eastAsia="Times New Roman" w:hAnsi="Poppins" w:cs="Poppins"/>
          <w:sz w:val="24"/>
          <w:szCs w:val="24"/>
        </w:rPr>
        <w:t>you will need to c</w:t>
      </w:r>
      <w:r w:rsidR="00430CE8">
        <w:rPr>
          <w:rFonts w:ascii="Poppins" w:eastAsia="Times New Roman" w:hAnsi="Poppins" w:cs="Poppins"/>
          <w:sz w:val="24"/>
          <w:szCs w:val="24"/>
        </w:rPr>
        <w:t>h</w:t>
      </w:r>
      <w:r w:rsidR="00B75445">
        <w:rPr>
          <w:rFonts w:ascii="Poppins" w:eastAsia="Times New Roman" w:hAnsi="Poppins" w:cs="Poppins"/>
          <w:sz w:val="24"/>
          <w:szCs w:val="24"/>
        </w:rPr>
        <w:t xml:space="preserve">eck they have a </w:t>
      </w:r>
      <w:proofErr w:type="gramStart"/>
      <w:r w:rsidR="008D2050">
        <w:rPr>
          <w:rFonts w:ascii="Poppins" w:eastAsia="Times New Roman" w:hAnsi="Poppins" w:cs="Poppins"/>
          <w:sz w:val="24"/>
          <w:szCs w:val="24"/>
        </w:rPr>
        <w:t xml:space="preserve">3 </w:t>
      </w:r>
      <w:r w:rsidRPr="006315E0">
        <w:rPr>
          <w:rFonts w:ascii="Poppins" w:eastAsia="Times New Roman" w:hAnsi="Poppins" w:cs="Poppins"/>
          <w:sz w:val="24"/>
          <w:szCs w:val="24"/>
        </w:rPr>
        <w:t>star</w:t>
      </w:r>
      <w:proofErr w:type="gramEnd"/>
      <w:r w:rsidRPr="006315E0">
        <w:rPr>
          <w:rFonts w:ascii="Poppins" w:eastAsia="Times New Roman" w:hAnsi="Poppins" w:cs="Poppins"/>
          <w:sz w:val="24"/>
          <w:szCs w:val="24"/>
        </w:rPr>
        <w:t xml:space="preserve"> hygiene rating</w:t>
      </w:r>
      <w:r w:rsidR="00B75445">
        <w:rPr>
          <w:rFonts w:ascii="Poppins" w:eastAsia="Times New Roman" w:hAnsi="Poppins" w:cs="Poppins"/>
          <w:sz w:val="24"/>
          <w:szCs w:val="24"/>
        </w:rPr>
        <w:t xml:space="preserve"> or above</w:t>
      </w:r>
      <w:r w:rsidRPr="006315E0">
        <w:rPr>
          <w:rFonts w:ascii="Poppins" w:eastAsia="Times New Roman" w:hAnsi="Poppins" w:cs="Poppins"/>
          <w:sz w:val="24"/>
          <w:szCs w:val="24"/>
        </w:rPr>
        <w:t xml:space="preserve">, </w:t>
      </w:r>
      <w:r w:rsidR="00B75445">
        <w:rPr>
          <w:rFonts w:ascii="Poppins" w:eastAsia="Times New Roman" w:hAnsi="Poppins" w:cs="Poppins"/>
          <w:sz w:val="24"/>
          <w:szCs w:val="24"/>
        </w:rPr>
        <w:t>we may require you to ask for the companies Public Liability Certificate and Food Hygiene Certificate</w:t>
      </w:r>
      <w:r w:rsidR="00430CE8">
        <w:rPr>
          <w:rFonts w:ascii="Poppins" w:eastAsia="Times New Roman" w:hAnsi="Poppins" w:cs="Poppins"/>
          <w:sz w:val="24"/>
          <w:szCs w:val="24"/>
        </w:rPr>
        <w:t xml:space="preserve">. </w:t>
      </w:r>
      <w:r w:rsidR="00430CE8">
        <w:rPr>
          <w:rFonts w:ascii="Poppins" w:hAnsi="Poppins" w:cs="Poppins"/>
          <w:sz w:val="24"/>
          <w:szCs w:val="24"/>
        </w:rPr>
        <w:t xml:space="preserve">For </w:t>
      </w:r>
      <w:proofErr w:type="spellStart"/>
      <w:r w:rsidR="00430CE8">
        <w:rPr>
          <w:rFonts w:ascii="Poppins" w:hAnsi="Poppins" w:cs="Poppins"/>
          <w:sz w:val="24"/>
          <w:szCs w:val="24"/>
        </w:rPr>
        <w:t>eg</w:t>
      </w:r>
      <w:proofErr w:type="spellEnd"/>
      <w:r w:rsidR="00430CE8" w:rsidRPr="00430CE8">
        <w:rPr>
          <w:rFonts w:ascii="Poppins" w:hAnsi="Poppins" w:cs="Poppins"/>
          <w:sz w:val="24"/>
          <w:szCs w:val="24"/>
        </w:rPr>
        <w:t xml:space="preserve">, if you are wanting to use a small, </w:t>
      </w:r>
      <w:proofErr w:type="gramStart"/>
      <w:r w:rsidR="00430CE8" w:rsidRPr="00430CE8">
        <w:rPr>
          <w:rFonts w:ascii="Poppins" w:hAnsi="Poppins" w:cs="Poppins"/>
          <w:sz w:val="24"/>
          <w:szCs w:val="24"/>
        </w:rPr>
        <w:t>lesser known</w:t>
      </w:r>
      <w:proofErr w:type="gramEnd"/>
      <w:r w:rsidR="00430CE8" w:rsidRPr="00430CE8">
        <w:rPr>
          <w:rFonts w:ascii="Poppins" w:hAnsi="Poppins" w:cs="Poppins"/>
          <w:sz w:val="24"/>
          <w:szCs w:val="24"/>
        </w:rPr>
        <w:t xml:space="preserve"> company to provide a buffet involving meat or fish then we will probably need their public liability and food hygiene certificates.</w:t>
      </w:r>
    </w:p>
    <w:p w14:paraId="3CFE304F" w14:textId="0B487E75" w:rsidR="00EA60DF" w:rsidRPr="00430CE8" w:rsidRDefault="00B75445" w:rsidP="00430CE8">
      <w:pPr>
        <w:pStyle w:val="ListParagraph"/>
        <w:numPr>
          <w:ilvl w:val="0"/>
          <w:numId w:val="1"/>
        </w:numPr>
        <w:rPr>
          <w:rStyle w:val="Hyperlink"/>
          <w:rFonts w:ascii="Poppins" w:hAnsi="Poppins" w:cs="Poppins"/>
          <w:color w:val="auto"/>
          <w:sz w:val="24"/>
          <w:szCs w:val="24"/>
          <w:u w:val="none"/>
        </w:rPr>
      </w:pPr>
      <w:r w:rsidRPr="00430CE8">
        <w:rPr>
          <w:rFonts w:ascii="Poppins" w:hAnsi="Poppins" w:cs="Poppins"/>
          <w:color w:val="000000" w:themeColor="text1"/>
          <w:szCs w:val="24"/>
        </w:rPr>
        <w:t>If you are delivering regular events involving food than please c</w:t>
      </w:r>
      <w:r w:rsidR="00AD754B" w:rsidRPr="00430CE8">
        <w:rPr>
          <w:rFonts w:ascii="Poppins" w:hAnsi="Poppins" w:cs="Poppins"/>
          <w:color w:val="000000" w:themeColor="text1"/>
          <w:szCs w:val="24"/>
        </w:rPr>
        <w:t xml:space="preserve">ontact </w:t>
      </w:r>
      <w:hyperlink r:id="rId8" w:history="1">
        <w:r w:rsidR="00AD754B" w:rsidRPr="00430CE8">
          <w:rPr>
            <w:rStyle w:val="Hyperlink"/>
            <w:rFonts w:ascii="Poppins" w:hAnsi="Poppins" w:cs="Poppins"/>
            <w:szCs w:val="24"/>
          </w:rPr>
          <w:t>susocieties@bath.ac.uk</w:t>
        </w:r>
      </w:hyperlink>
      <w:r w:rsidR="00AD754B" w:rsidRPr="00430CE8">
        <w:rPr>
          <w:rFonts w:ascii="Poppins" w:hAnsi="Poppins" w:cs="Poppins"/>
          <w:color w:val="000000" w:themeColor="text1"/>
          <w:szCs w:val="24"/>
        </w:rPr>
        <w:t xml:space="preserve"> for access to the relevant food safety courses found at </w:t>
      </w:r>
      <w:hyperlink r:id="rId9" w:history="1">
        <w:r w:rsidR="00AD754B" w:rsidRPr="00430CE8">
          <w:rPr>
            <w:rStyle w:val="Hyperlink"/>
            <w:rFonts w:ascii="Poppins" w:hAnsi="Poppins" w:cs="Poppins"/>
            <w:szCs w:val="24"/>
          </w:rPr>
          <w:t>CPL Online | Home</w:t>
        </w:r>
      </w:hyperlink>
    </w:p>
    <w:p w14:paraId="6F99205B" w14:textId="4A3FCC9E" w:rsidR="004E6CF7" w:rsidRPr="00430CE8" w:rsidRDefault="00AD754B" w:rsidP="00430CE8">
      <w:pPr>
        <w:pStyle w:val="ListParagraph"/>
        <w:numPr>
          <w:ilvl w:val="0"/>
          <w:numId w:val="1"/>
        </w:numPr>
        <w:rPr>
          <w:rFonts w:ascii="Poppins" w:hAnsi="Poppins" w:cs="Poppins"/>
          <w:sz w:val="24"/>
          <w:szCs w:val="24"/>
        </w:rPr>
      </w:pPr>
      <w:r w:rsidRPr="00430CE8">
        <w:rPr>
          <w:rFonts w:ascii="Poppins" w:hAnsi="Poppins" w:cs="Poppins"/>
          <w:szCs w:val="24"/>
        </w:rPr>
        <w:t xml:space="preserve">If your group are planning to hold regular events involving food then you will need to register your group at </w:t>
      </w:r>
      <w:hyperlink r:id="rId10" w:history="1">
        <w:r w:rsidRPr="00430CE8">
          <w:rPr>
            <w:rStyle w:val="Hyperlink"/>
            <w:rFonts w:ascii="Poppins" w:hAnsi="Poppins" w:cs="Poppins"/>
            <w:szCs w:val="24"/>
            <w:u w:val="none"/>
          </w:rPr>
          <w:t>https://www.gov.uk/food-business-registration</w:t>
        </w:r>
      </w:hyperlink>
      <w:r w:rsidRPr="00430CE8">
        <w:rPr>
          <w:rFonts w:ascii="Poppins" w:hAnsi="Poppins" w:cs="Poppins"/>
          <w:szCs w:val="24"/>
        </w:rPr>
        <w:t xml:space="preserve">,  it is a simple process and do get in contact with </w:t>
      </w:r>
      <w:hyperlink r:id="rId11" w:history="1">
        <w:r w:rsidRPr="00430CE8">
          <w:rPr>
            <w:rStyle w:val="Hyperlink"/>
            <w:rFonts w:ascii="Poppins" w:hAnsi="Poppins" w:cs="Poppins"/>
            <w:szCs w:val="24"/>
            <w:u w:val="none"/>
          </w:rPr>
          <w:t>susocieties@bath.ac.uk</w:t>
        </w:r>
      </w:hyperlink>
      <w:r w:rsidRPr="00430CE8">
        <w:rPr>
          <w:rFonts w:ascii="Poppins" w:hAnsi="Poppins" w:cs="Poppins"/>
          <w:szCs w:val="24"/>
        </w:rPr>
        <w:t xml:space="preserve"> for support if you need it.</w:t>
      </w:r>
    </w:p>
    <w:p w14:paraId="0C9998E7" w14:textId="77777777" w:rsidR="00AD7A39" w:rsidRPr="00AD7A39" w:rsidRDefault="00AD7A39" w:rsidP="00430CE8">
      <w:pPr>
        <w:pStyle w:val="Title"/>
        <w:spacing w:line="276" w:lineRule="auto"/>
        <w:ind w:left="410"/>
        <w:jc w:val="left"/>
        <w:outlineLvl w:val="0"/>
        <w:rPr>
          <w:rFonts w:ascii="Poppins" w:hAnsi="Poppins" w:cs="Poppins"/>
          <w:b w:val="0"/>
          <w:bCs w:val="0"/>
          <w:color w:val="000000" w:themeColor="text1"/>
          <w:szCs w:val="24"/>
          <w:u w:val="none"/>
        </w:rPr>
      </w:pPr>
    </w:p>
    <w:p w14:paraId="09711CA9" w14:textId="760FF38D" w:rsidR="004E6CF7" w:rsidRPr="007F21C4" w:rsidRDefault="00EE7F9D" w:rsidP="007F21C4">
      <w:pPr>
        <w:pStyle w:val="ListParagraph"/>
        <w:ind w:left="410"/>
        <w:rPr>
          <w:rFonts w:ascii="Poppins" w:eastAsia="Times New Roman" w:hAnsi="Poppins" w:cs="Poppins"/>
          <w:b/>
          <w:bCs/>
          <w:sz w:val="24"/>
          <w:szCs w:val="24"/>
        </w:rPr>
      </w:pPr>
      <w:r w:rsidRPr="004E6CF7">
        <w:rPr>
          <w:rFonts w:ascii="Poppins" w:eastAsia="Times New Roman" w:hAnsi="Poppins" w:cs="Poppins"/>
          <w:b/>
          <w:bCs/>
          <w:sz w:val="24"/>
          <w:szCs w:val="24"/>
        </w:rPr>
        <w:t xml:space="preserve">If </w:t>
      </w:r>
      <w:r w:rsidR="004E6CF7">
        <w:rPr>
          <w:rFonts w:ascii="Poppins" w:eastAsia="Times New Roman" w:hAnsi="Poppins" w:cs="Poppins"/>
          <w:b/>
          <w:bCs/>
          <w:sz w:val="24"/>
          <w:szCs w:val="24"/>
        </w:rPr>
        <w:t>S</w:t>
      </w:r>
      <w:r w:rsidRPr="004E6CF7">
        <w:rPr>
          <w:rFonts w:ascii="Poppins" w:eastAsia="Times New Roman" w:hAnsi="Poppins" w:cs="Poppins"/>
          <w:b/>
          <w:bCs/>
          <w:sz w:val="24"/>
          <w:szCs w:val="24"/>
        </w:rPr>
        <w:t>elf-</w:t>
      </w:r>
      <w:r w:rsidR="004E6CF7">
        <w:rPr>
          <w:rFonts w:ascii="Poppins" w:eastAsia="Times New Roman" w:hAnsi="Poppins" w:cs="Poppins"/>
          <w:b/>
          <w:bCs/>
          <w:sz w:val="24"/>
          <w:szCs w:val="24"/>
        </w:rPr>
        <w:t>P</w:t>
      </w:r>
      <w:r w:rsidRPr="004E6CF7">
        <w:rPr>
          <w:rFonts w:ascii="Poppins" w:eastAsia="Times New Roman" w:hAnsi="Poppins" w:cs="Poppins"/>
          <w:b/>
          <w:bCs/>
          <w:sz w:val="24"/>
          <w:szCs w:val="24"/>
        </w:rPr>
        <w:t>repping</w:t>
      </w:r>
      <w:r w:rsidR="004E6CF7">
        <w:rPr>
          <w:rFonts w:ascii="Poppins" w:eastAsia="Times New Roman" w:hAnsi="Poppins" w:cs="Poppins"/>
          <w:b/>
          <w:bCs/>
          <w:sz w:val="24"/>
          <w:szCs w:val="24"/>
        </w:rPr>
        <w:t>/Serving</w:t>
      </w:r>
      <w:r w:rsidRPr="004E6CF7">
        <w:rPr>
          <w:rFonts w:ascii="Poppins" w:eastAsia="Times New Roman" w:hAnsi="Poppins" w:cs="Poppins"/>
          <w:b/>
          <w:bCs/>
          <w:sz w:val="24"/>
          <w:szCs w:val="24"/>
        </w:rPr>
        <w:t xml:space="preserve"> </w:t>
      </w:r>
      <w:r w:rsidR="004E6CF7">
        <w:rPr>
          <w:rFonts w:ascii="Poppins" w:eastAsia="Times New Roman" w:hAnsi="Poppins" w:cs="Poppins"/>
          <w:b/>
          <w:bCs/>
          <w:sz w:val="24"/>
          <w:szCs w:val="24"/>
        </w:rPr>
        <w:t>F</w:t>
      </w:r>
      <w:r w:rsidRPr="004E6CF7">
        <w:rPr>
          <w:rFonts w:ascii="Poppins" w:eastAsia="Times New Roman" w:hAnsi="Poppins" w:cs="Poppins"/>
          <w:b/>
          <w:bCs/>
          <w:sz w:val="24"/>
          <w:szCs w:val="24"/>
        </w:rPr>
        <w:t>ood</w:t>
      </w:r>
      <w:r w:rsidRPr="004E6CF7">
        <w:rPr>
          <w:rFonts w:ascii="Poppins" w:eastAsia="Times New Roman" w:hAnsi="Poppins" w:cs="Poppins"/>
          <w:sz w:val="24"/>
          <w:szCs w:val="24"/>
        </w:rPr>
        <w:t xml:space="preserve"> </w:t>
      </w:r>
    </w:p>
    <w:p w14:paraId="682C8C79" w14:textId="2BDFDC76" w:rsidR="00EE7F9D" w:rsidRPr="00B0046C" w:rsidRDefault="00B0046C" w:rsidP="00B0046C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 xml:space="preserve">In addition to the points above, add further </w:t>
      </w:r>
      <w:r w:rsidR="004E1D97">
        <w:rPr>
          <w:rFonts w:ascii="Poppins" w:eastAsia="Times New Roman" w:hAnsi="Poppins" w:cs="Poppins"/>
          <w:sz w:val="24"/>
          <w:szCs w:val="24"/>
        </w:rPr>
        <w:t>r</w:t>
      </w:r>
      <w:r>
        <w:rPr>
          <w:rFonts w:ascii="Poppins" w:eastAsia="Times New Roman" w:hAnsi="Poppins" w:cs="Poppins"/>
          <w:sz w:val="24"/>
          <w:szCs w:val="24"/>
        </w:rPr>
        <w:t xml:space="preserve">isk </w:t>
      </w:r>
      <w:r w:rsidR="004E1D97">
        <w:rPr>
          <w:rFonts w:ascii="Poppins" w:eastAsia="Times New Roman" w:hAnsi="Poppins" w:cs="Poppins"/>
          <w:sz w:val="24"/>
          <w:szCs w:val="24"/>
        </w:rPr>
        <w:t>a</w:t>
      </w:r>
      <w:r>
        <w:rPr>
          <w:rFonts w:ascii="Poppins" w:eastAsia="Times New Roman" w:hAnsi="Poppins" w:cs="Poppins"/>
          <w:sz w:val="24"/>
          <w:szCs w:val="24"/>
        </w:rPr>
        <w:t>ssessment</w:t>
      </w:r>
      <w:r w:rsidR="004E1D97">
        <w:rPr>
          <w:rFonts w:ascii="Poppins" w:eastAsia="Times New Roman" w:hAnsi="Poppins" w:cs="Poppins"/>
          <w:sz w:val="24"/>
          <w:szCs w:val="24"/>
        </w:rPr>
        <w:t xml:space="preserve"> points</w:t>
      </w:r>
      <w:r>
        <w:rPr>
          <w:rFonts w:ascii="Poppins" w:eastAsia="Times New Roman" w:hAnsi="Poppins" w:cs="Poppins"/>
          <w:sz w:val="24"/>
          <w:szCs w:val="24"/>
        </w:rPr>
        <w:t xml:space="preserve"> around your role in preparing /serving food. Considering any </w:t>
      </w:r>
      <w:r w:rsidR="00EE7F9D" w:rsidRPr="00B0046C">
        <w:rPr>
          <w:rFonts w:ascii="Poppins" w:eastAsia="Times New Roman" w:hAnsi="Poppins" w:cs="Poppins"/>
          <w:sz w:val="24"/>
          <w:szCs w:val="24"/>
        </w:rPr>
        <w:t xml:space="preserve">special circumstances </w:t>
      </w:r>
      <w:r w:rsidR="004E6CF7" w:rsidRPr="00B0046C">
        <w:rPr>
          <w:rFonts w:ascii="Poppins" w:eastAsia="Times New Roman" w:hAnsi="Poppins" w:cs="Poppins"/>
          <w:sz w:val="24"/>
          <w:szCs w:val="24"/>
        </w:rPr>
        <w:t xml:space="preserve">for specifics </w:t>
      </w:r>
      <w:r w:rsidR="007F21C4" w:rsidRPr="00B0046C">
        <w:rPr>
          <w:rFonts w:ascii="Poppins" w:eastAsia="Times New Roman" w:hAnsi="Poppins" w:cs="Poppins"/>
          <w:sz w:val="24"/>
          <w:szCs w:val="24"/>
        </w:rPr>
        <w:t xml:space="preserve">of your event </w:t>
      </w:r>
      <w:r w:rsidR="00EE7F9D" w:rsidRPr="00B0046C">
        <w:rPr>
          <w:rFonts w:ascii="Poppins" w:eastAsia="Times New Roman" w:hAnsi="Poppins" w:cs="Poppins"/>
          <w:sz w:val="24"/>
          <w:szCs w:val="24"/>
        </w:rPr>
        <w:t>– cooking with high risk foods, barbequing.</w:t>
      </w:r>
      <w:r w:rsidR="004E6CF7" w:rsidRPr="00B0046C">
        <w:rPr>
          <w:rFonts w:ascii="Poppins" w:eastAsia="Times New Roman" w:hAnsi="Poppins" w:cs="Poppins"/>
          <w:sz w:val="24"/>
          <w:szCs w:val="24"/>
        </w:rPr>
        <w:t xml:space="preserve"> Etc.</w:t>
      </w:r>
    </w:p>
    <w:p w14:paraId="0507E8A0" w14:textId="4D5A40FE" w:rsidR="00EE7F9D" w:rsidRPr="004E6CF7" w:rsidRDefault="00EE7F9D" w:rsidP="004E6CF7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  <w:sz w:val="24"/>
          <w:szCs w:val="24"/>
        </w:rPr>
      </w:pPr>
      <w:r w:rsidRPr="004E6CF7">
        <w:rPr>
          <w:rFonts w:ascii="Poppins" w:eastAsia="Times New Roman" w:hAnsi="Poppins" w:cs="Poppins"/>
          <w:sz w:val="24"/>
          <w:szCs w:val="24"/>
        </w:rPr>
        <w:t xml:space="preserve">Ensure </w:t>
      </w:r>
      <w:r w:rsidR="006315E0">
        <w:rPr>
          <w:rFonts w:ascii="Poppins" w:eastAsia="Times New Roman" w:hAnsi="Poppins" w:cs="Poppins"/>
          <w:sz w:val="24"/>
          <w:szCs w:val="24"/>
        </w:rPr>
        <w:t xml:space="preserve">the lead </w:t>
      </w:r>
      <w:r w:rsidRPr="004E6CF7">
        <w:rPr>
          <w:rFonts w:ascii="Poppins" w:eastAsia="Times New Roman" w:hAnsi="Poppins" w:cs="Poppins"/>
          <w:sz w:val="24"/>
          <w:szCs w:val="24"/>
        </w:rPr>
        <w:t>member</w:t>
      </w:r>
      <w:r w:rsidR="00417CED">
        <w:rPr>
          <w:rFonts w:ascii="Poppins" w:eastAsia="Times New Roman" w:hAnsi="Poppins" w:cs="Poppins"/>
          <w:sz w:val="24"/>
          <w:szCs w:val="24"/>
        </w:rPr>
        <w:t>s</w:t>
      </w:r>
      <w:r w:rsidRPr="004E6CF7">
        <w:rPr>
          <w:rFonts w:ascii="Poppins" w:eastAsia="Times New Roman" w:hAnsi="Poppins" w:cs="Poppins"/>
          <w:sz w:val="24"/>
          <w:szCs w:val="24"/>
        </w:rPr>
        <w:t xml:space="preserve"> of your team ha</w:t>
      </w:r>
      <w:r w:rsidR="00417CED">
        <w:rPr>
          <w:rFonts w:ascii="Poppins" w:eastAsia="Times New Roman" w:hAnsi="Poppins" w:cs="Poppins"/>
          <w:sz w:val="24"/>
          <w:szCs w:val="24"/>
        </w:rPr>
        <w:t>ve</w:t>
      </w:r>
      <w:r w:rsidRPr="004E6CF7">
        <w:rPr>
          <w:rFonts w:ascii="Poppins" w:eastAsia="Times New Roman" w:hAnsi="Poppins" w:cs="Poppins"/>
          <w:sz w:val="24"/>
          <w:szCs w:val="24"/>
        </w:rPr>
        <w:t xml:space="preserve"> </w:t>
      </w:r>
      <w:r w:rsidR="006315E0">
        <w:rPr>
          <w:rFonts w:ascii="Poppins" w:eastAsia="Times New Roman" w:hAnsi="Poppins" w:cs="Poppins"/>
          <w:sz w:val="24"/>
          <w:szCs w:val="24"/>
        </w:rPr>
        <w:t xml:space="preserve">completed </w:t>
      </w:r>
      <w:r w:rsidRPr="004E6CF7">
        <w:rPr>
          <w:rFonts w:ascii="Poppins" w:eastAsia="Times New Roman" w:hAnsi="Poppins" w:cs="Poppins"/>
          <w:sz w:val="24"/>
          <w:szCs w:val="24"/>
        </w:rPr>
        <w:t xml:space="preserve">an </w:t>
      </w:r>
      <w:r w:rsidR="004E6CF7" w:rsidRPr="004E6CF7">
        <w:rPr>
          <w:rFonts w:ascii="Poppins" w:eastAsia="Times New Roman" w:hAnsi="Poppins" w:cs="Poppins"/>
          <w:sz w:val="24"/>
          <w:szCs w:val="24"/>
        </w:rPr>
        <w:t>up-to-date</w:t>
      </w:r>
      <w:r w:rsidRPr="004E6CF7">
        <w:rPr>
          <w:rFonts w:ascii="Poppins" w:eastAsia="Times New Roman" w:hAnsi="Poppins" w:cs="Poppins"/>
          <w:sz w:val="24"/>
          <w:szCs w:val="24"/>
        </w:rPr>
        <w:t xml:space="preserve"> food safety certificate</w:t>
      </w:r>
      <w:r w:rsidR="006315E0">
        <w:rPr>
          <w:rFonts w:ascii="Poppins" w:eastAsia="Times New Roman" w:hAnsi="Poppins" w:cs="Poppins"/>
          <w:sz w:val="24"/>
          <w:szCs w:val="24"/>
        </w:rPr>
        <w:t xml:space="preserve">. Please email </w:t>
      </w:r>
      <w:hyperlink r:id="rId12" w:history="1">
        <w:r w:rsidR="006315E0" w:rsidRPr="002F2AB9">
          <w:rPr>
            <w:rStyle w:val="Hyperlink"/>
            <w:rFonts w:ascii="Poppins" w:eastAsia="Times New Roman" w:hAnsi="Poppins" w:cs="Poppins"/>
            <w:sz w:val="24"/>
            <w:szCs w:val="24"/>
          </w:rPr>
          <w:t>susocieties@bath.ac.uk</w:t>
        </w:r>
      </w:hyperlink>
      <w:r w:rsidR="006315E0">
        <w:rPr>
          <w:rFonts w:ascii="Poppins" w:eastAsia="Times New Roman" w:hAnsi="Poppins" w:cs="Poppins"/>
          <w:sz w:val="24"/>
          <w:szCs w:val="24"/>
        </w:rPr>
        <w:t xml:space="preserve"> who can then enrol you onto a quick online food safety session.</w:t>
      </w:r>
      <w:r w:rsidR="005D0B38">
        <w:rPr>
          <w:rFonts w:ascii="Poppins" w:eastAsia="Times New Roman" w:hAnsi="Poppins" w:cs="Poppins"/>
          <w:sz w:val="24"/>
          <w:szCs w:val="24"/>
        </w:rPr>
        <w:t xml:space="preserve"> </w:t>
      </w:r>
    </w:p>
    <w:p w14:paraId="08F2FF6B" w14:textId="418F3E0A" w:rsidR="00EE7F9D" w:rsidRPr="004E6CF7" w:rsidRDefault="00EE7F9D" w:rsidP="004E6CF7">
      <w:pPr>
        <w:pStyle w:val="ListParagraph"/>
        <w:numPr>
          <w:ilvl w:val="0"/>
          <w:numId w:val="1"/>
        </w:numPr>
        <w:rPr>
          <w:rFonts w:ascii="Poppins" w:eastAsia="Times New Roman" w:hAnsi="Poppins" w:cs="Poppins"/>
          <w:sz w:val="24"/>
          <w:szCs w:val="24"/>
        </w:rPr>
      </w:pPr>
      <w:r w:rsidRPr="004E6CF7">
        <w:rPr>
          <w:rFonts w:ascii="Poppins" w:eastAsia="Times New Roman" w:hAnsi="Poppins" w:cs="Poppins"/>
          <w:sz w:val="24"/>
          <w:szCs w:val="24"/>
        </w:rPr>
        <w:t xml:space="preserve">Plan </w:t>
      </w:r>
      <w:r w:rsidR="007F21C4">
        <w:rPr>
          <w:rFonts w:ascii="Poppins" w:eastAsia="Times New Roman" w:hAnsi="Poppins" w:cs="Poppins"/>
          <w:sz w:val="24"/>
          <w:szCs w:val="24"/>
        </w:rPr>
        <w:t xml:space="preserve">how and </w:t>
      </w:r>
      <w:r w:rsidRPr="004E6CF7">
        <w:rPr>
          <w:rFonts w:ascii="Poppins" w:eastAsia="Times New Roman" w:hAnsi="Poppins" w:cs="Poppins"/>
          <w:sz w:val="24"/>
          <w:szCs w:val="24"/>
        </w:rPr>
        <w:t>where you will store, transport, prepare</w:t>
      </w:r>
      <w:r w:rsidR="007F21C4">
        <w:rPr>
          <w:rFonts w:ascii="Poppins" w:eastAsia="Times New Roman" w:hAnsi="Poppins" w:cs="Poppins"/>
          <w:sz w:val="24"/>
          <w:szCs w:val="24"/>
        </w:rPr>
        <w:t>, cook,</w:t>
      </w:r>
      <w:r w:rsidRPr="004E6CF7">
        <w:rPr>
          <w:rFonts w:ascii="Poppins" w:eastAsia="Times New Roman" w:hAnsi="Poppins" w:cs="Poppins"/>
          <w:sz w:val="24"/>
          <w:szCs w:val="24"/>
        </w:rPr>
        <w:t xml:space="preserve"> and serve food.</w:t>
      </w:r>
    </w:p>
    <w:p w14:paraId="7863F3B5" w14:textId="4BCCF62D" w:rsidR="00EE7F9D" w:rsidRDefault="00EE7F9D" w:rsidP="00EE7F9D">
      <w:pPr>
        <w:pStyle w:val="ListParagraph"/>
        <w:ind w:left="410"/>
        <w:rPr>
          <w:rFonts w:ascii="Poppins" w:eastAsia="Times New Roman" w:hAnsi="Poppins" w:cs="Poppins"/>
          <w:sz w:val="24"/>
          <w:szCs w:val="24"/>
        </w:rPr>
      </w:pPr>
    </w:p>
    <w:p w14:paraId="74F16EBC" w14:textId="4E032399" w:rsidR="00EE7F9D" w:rsidRDefault="00EE7F9D" w:rsidP="008604E1">
      <w:pPr>
        <w:rPr>
          <w:rFonts w:ascii="Poppins" w:eastAsia="Times New Roman" w:hAnsi="Poppins" w:cs="Poppins"/>
          <w:b/>
          <w:bCs/>
          <w:sz w:val="24"/>
          <w:szCs w:val="24"/>
        </w:rPr>
      </w:pPr>
      <w:r w:rsidRPr="008604E1">
        <w:rPr>
          <w:rFonts w:ascii="Poppins" w:eastAsia="Times New Roman" w:hAnsi="Poppins" w:cs="Poppins"/>
          <w:b/>
          <w:bCs/>
          <w:sz w:val="24"/>
          <w:szCs w:val="24"/>
        </w:rPr>
        <w:t>Essential Set Up</w:t>
      </w:r>
      <w:r w:rsidR="006F0D3D" w:rsidRPr="008604E1">
        <w:rPr>
          <w:rFonts w:ascii="Poppins" w:eastAsia="Times New Roman" w:hAnsi="Poppins" w:cs="Poppins"/>
          <w:b/>
          <w:bCs/>
          <w:sz w:val="24"/>
          <w:szCs w:val="24"/>
        </w:rPr>
        <w:t>; Cooking/Serving Food</w:t>
      </w:r>
    </w:p>
    <w:p w14:paraId="697983AA" w14:textId="421690B0" w:rsidR="008604E1" w:rsidRPr="009E6BD7" w:rsidRDefault="008604E1" w:rsidP="008604E1">
      <w:pPr>
        <w:rPr>
          <w:rFonts w:ascii="Poppins" w:eastAsia="Times New Roman" w:hAnsi="Poppins" w:cs="Poppins"/>
          <w:sz w:val="24"/>
          <w:szCs w:val="24"/>
        </w:rPr>
      </w:pPr>
      <w:r w:rsidRPr="009E6BD7">
        <w:rPr>
          <w:rFonts w:ascii="Poppins" w:eastAsia="Times New Roman" w:hAnsi="Poppins" w:cs="Poppins"/>
          <w:sz w:val="24"/>
          <w:szCs w:val="24"/>
        </w:rPr>
        <w:t>**Note- you may be able to get the below equipment from the SU so please do contact them for support**</w:t>
      </w:r>
    </w:p>
    <w:p w14:paraId="3670E51C" w14:textId="17760B20" w:rsidR="00EE7F9D" w:rsidRDefault="004E6CF7" w:rsidP="004E6CF7">
      <w:p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 xml:space="preserve">1. </w:t>
      </w:r>
      <w:r w:rsidRPr="004E6CF7">
        <w:rPr>
          <w:rFonts w:ascii="Poppins" w:eastAsia="Times New Roman" w:hAnsi="Poppins" w:cs="Poppins"/>
          <w:sz w:val="24"/>
          <w:szCs w:val="24"/>
        </w:rPr>
        <w:t>Hand washing facilities available</w:t>
      </w:r>
      <w:r w:rsidR="007F21C4">
        <w:rPr>
          <w:rFonts w:ascii="Poppins" w:eastAsia="Times New Roman" w:hAnsi="Poppins" w:cs="Poppins"/>
          <w:sz w:val="24"/>
          <w:szCs w:val="24"/>
        </w:rPr>
        <w:t>:</w:t>
      </w:r>
      <w:r w:rsidRPr="004E6CF7">
        <w:rPr>
          <w:rFonts w:ascii="Poppins" w:eastAsia="Times New Roman" w:hAnsi="Poppins" w:cs="Poppins"/>
          <w:sz w:val="24"/>
          <w:szCs w:val="24"/>
        </w:rPr>
        <w:t xml:space="preserve"> soap, hot </w:t>
      </w:r>
      <w:proofErr w:type="gramStart"/>
      <w:r w:rsidRPr="004E6CF7">
        <w:rPr>
          <w:rFonts w:ascii="Poppins" w:eastAsia="Times New Roman" w:hAnsi="Poppins" w:cs="Poppins"/>
          <w:sz w:val="24"/>
          <w:szCs w:val="24"/>
        </w:rPr>
        <w:t>water</w:t>
      </w:r>
      <w:proofErr w:type="gramEnd"/>
      <w:r w:rsidRPr="004E6CF7">
        <w:rPr>
          <w:rFonts w:ascii="Poppins" w:eastAsia="Times New Roman" w:hAnsi="Poppins" w:cs="Poppins"/>
          <w:sz w:val="24"/>
          <w:szCs w:val="24"/>
        </w:rPr>
        <w:t xml:space="preserve"> and paper towels (hand sanitiser is not a substitute). </w:t>
      </w:r>
    </w:p>
    <w:p w14:paraId="307A8896" w14:textId="3179A127" w:rsidR="007F21C4" w:rsidRDefault="007F21C4" w:rsidP="004E6CF7">
      <w:p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lastRenderedPageBreak/>
        <w:t xml:space="preserve">2. Cleaning products, </w:t>
      </w:r>
      <w:r w:rsidR="00974111">
        <w:rPr>
          <w:rFonts w:ascii="Poppins" w:eastAsia="Times New Roman" w:hAnsi="Poppins" w:cs="Poppins"/>
          <w:sz w:val="24"/>
          <w:szCs w:val="24"/>
        </w:rPr>
        <w:t xml:space="preserve">anti-bacterial </w:t>
      </w:r>
      <w:r>
        <w:rPr>
          <w:rFonts w:ascii="Poppins" w:eastAsia="Times New Roman" w:hAnsi="Poppins" w:cs="Poppins"/>
          <w:sz w:val="24"/>
          <w:szCs w:val="24"/>
        </w:rPr>
        <w:t xml:space="preserve">sanitising spray, </w:t>
      </w:r>
      <w:r w:rsidR="00974111">
        <w:rPr>
          <w:rFonts w:ascii="Poppins" w:eastAsia="Times New Roman" w:hAnsi="Poppins" w:cs="Poppins"/>
          <w:sz w:val="24"/>
          <w:szCs w:val="24"/>
        </w:rPr>
        <w:t>and paper towels (</w:t>
      </w:r>
      <w:proofErr w:type="spellStart"/>
      <w:r w:rsidR="00974111">
        <w:rPr>
          <w:rFonts w:ascii="Poppins" w:eastAsia="Times New Roman" w:hAnsi="Poppins" w:cs="Poppins"/>
          <w:sz w:val="24"/>
          <w:szCs w:val="24"/>
        </w:rPr>
        <w:t>blueroll</w:t>
      </w:r>
      <w:proofErr w:type="spellEnd"/>
      <w:r w:rsidR="00974111">
        <w:rPr>
          <w:rFonts w:ascii="Poppins" w:eastAsia="Times New Roman" w:hAnsi="Poppins" w:cs="Poppins"/>
          <w:sz w:val="24"/>
          <w:szCs w:val="24"/>
        </w:rPr>
        <w:t>).</w:t>
      </w:r>
    </w:p>
    <w:p w14:paraId="5E142A45" w14:textId="3DC127B3" w:rsidR="004E6CF7" w:rsidRPr="008604E1" w:rsidRDefault="004E6CF7" w:rsidP="004E6CF7">
      <w:pPr>
        <w:rPr>
          <w:rFonts w:ascii="Poppins" w:eastAsia="Times New Roman" w:hAnsi="Poppins" w:cs="Poppins"/>
          <w:color w:val="FF0000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 xml:space="preserve">2. Separate areas and equipment for raw, hot, cold food </w:t>
      </w:r>
      <w:r w:rsidR="007F21C4">
        <w:rPr>
          <w:rFonts w:ascii="Poppins" w:eastAsia="Times New Roman" w:hAnsi="Poppins" w:cs="Poppins"/>
          <w:sz w:val="24"/>
          <w:szCs w:val="24"/>
        </w:rPr>
        <w:t>preparatio</w:t>
      </w:r>
      <w:r w:rsidR="002C707F">
        <w:rPr>
          <w:rFonts w:ascii="Poppins" w:eastAsia="Times New Roman" w:hAnsi="Poppins" w:cs="Poppins"/>
          <w:sz w:val="24"/>
          <w:szCs w:val="24"/>
        </w:rPr>
        <w:t>n. Use clean chopping boards when preparing different foods. It is advisable to use different chopping boards when preparing meat and fish so that they are not contaminating other food stuff.</w:t>
      </w:r>
    </w:p>
    <w:p w14:paraId="0F191BFE" w14:textId="51538D5B" w:rsidR="007F21C4" w:rsidRDefault="004E6CF7" w:rsidP="004E6CF7">
      <w:p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>3. Access to timers and food thermometers</w:t>
      </w:r>
      <w:r w:rsidR="007F21C4">
        <w:rPr>
          <w:rFonts w:ascii="Poppins" w:eastAsia="Times New Roman" w:hAnsi="Poppins" w:cs="Poppins"/>
          <w:sz w:val="24"/>
          <w:szCs w:val="24"/>
        </w:rPr>
        <w:t xml:space="preserve"> when cooking and cooling.</w:t>
      </w:r>
    </w:p>
    <w:p w14:paraId="47D4CDCD" w14:textId="2870B17E" w:rsidR="004E6CF7" w:rsidRDefault="004E6CF7" w:rsidP="004E6CF7">
      <w:p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 xml:space="preserve">4. Separate utensils for serving food with allergens in the ingredients. </w:t>
      </w:r>
    </w:p>
    <w:p w14:paraId="065603F9" w14:textId="61C9D7DD" w:rsidR="004E6CF7" w:rsidRDefault="004E6CF7" w:rsidP="004E6CF7">
      <w:p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>5. Storage pots and labels.</w:t>
      </w:r>
    </w:p>
    <w:p w14:paraId="176B2316" w14:textId="0F323C31" w:rsidR="004E6CF7" w:rsidRDefault="004E6CF7" w:rsidP="004E6CF7">
      <w:p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 xml:space="preserve">6. List of ingredients and allergens, allergens listed in food titles, any packets labelled with ingredients and allergens in bold. A </w:t>
      </w:r>
      <w:hyperlink r:id="rId13" w:history="1">
        <w:r w:rsidRPr="00657A0E">
          <w:rPr>
            <w:rStyle w:val="Hyperlink"/>
            <w:rFonts w:ascii="Poppins" w:eastAsia="Times New Roman" w:hAnsi="Poppins" w:cs="Poppins"/>
            <w:sz w:val="24"/>
            <w:szCs w:val="24"/>
          </w:rPr>
          <w:t xml:space="preserve">food </w:t>
        </w:r>
        <w:r w:rsidR="00657A0E" w:rsidRPr="00657A0E">
          <w:rPr>
            <w:rStyle w:val="Hyperlink"/>
            <w:rFonts w:ascii="Poppins" w:eastAsia="Times New Roman" w:hAnsi="Poppins" w:cs="Poppins"/>
            <w:sz w:val="24"/>
            <w:szCs w:val="24"/>
          </w:rPr>
          <w:t>matrix</w:t>
        </w:r>
      </w:hyperlink>
      <w:r w:rsidR="00657A0E">
        <w:rPr>
          <w:rFonts w:ascii="Poppins" w:eastAsia="Times New Roman" w:hAnsi="Poppins" w:cs="Poppins"/>
          <w:color w:val="FF0000"/>
          <w:sz w:val="24"/>
          <w:szCs w:val="24"/>
        </w:rPr>
        <w:t xml:space="preserve"> </w:t>
      </w:r>
      <w:r>
        <w:rPr>
          <w:rFonts w:ascii="Poppins" w:eastAsia="Times New Roman" w:hAnsi="Poppins" w:cs="Poppins"/>
          <w:sz w:val="24"/>
          <w:szCs w:val="24"/>
        </w:rPr>
        <w:t>completed for each item. Signage to explain which allergens have been used in the kitchen area.</w:t>
      </w:r>
    </w:p>
    <w:p w14:paraId="1D3CBD80" w14:textId="6D9A7219" w:rsidR="007F21C4" w:rsidRDefault="007F21C4" w:rsidP="004E6CF7">
      <w:p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>7. Refrigeration, Freezer or Hotpoint for keeping food within correct temperature ranges.</w:t>
      </w:r>
    </w:p>
    <w:p w14:paraId="1422AF2E" w14:textId="2065F488" w:rsidR="007F21C4" w:rsidRDefault="006F0D3D" w:rsidP="004E6CF7">
      <w:pPr>
        <w:rPr>
          <w:rFonts w:ascii="Poppins" w:eastAsia="Times New Roman" w:hAnsi="Poppins" w:cs="Poppins"/>
          <w:sz w:val="24"/>
          <w:szCs w:val="24"/>
        </w:rPr>
      </w:pPr>
      <w:r>
        <w:rPr>
          <w:rFonts w:ascii="Poppins" w:eastAsia="Times New Roman" w:hAnsi="Poppins" w:cs="Poppins"/>
          <w:sz w:val="24"/>
          <w:szCs w:val="24"/>
        </w:rPr>
        <w:t xml:space="preserve">8. Appropriate clothing and good personal hygiene when serving food. </w:t>
      </w:r>
    </w:p>
    <w:p w14:paraId="6347D7DF" w14:textId="77777777" w:rsidR="00B61B26" w:rsidRPr="004E6CF7" w:rsidRDefault="00B61B26" w:rsidP="004E6CF7">
      <w:pPr>
        <w:rPr>
          <w:rFonts w:ascii="Poppins" w:eastAsia="Times New Roman" w:hAnsi="Poppins" w:cs="Poppins"/>
          <w:sz w:val="24"/>
          <w:szCs w:val="24"/>
        </w:rPr>
      </w:pPr>
    </w:p>
    <w:sectPr w:rsidR="00B61B26" w:rsidRPr="004E6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BDA"/>
    <w:multiLevelType w:val="hybridMultilevel"/>
    <w:tmpl w:val="8DDE02F6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424E715A"/>
    <w:multiLevelType w:val="hybridMultilevel"/>
    <w:tmpl w:val="B3D0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A5E4B"/>
    <w:multiLevelType w:val="hybridMultilevel"/>
    <w:tmpl w:val="BC1C136C"/>
    <w:lvl w:ilvl="0" w:tplc="D0E43300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74EF459B"/>
    <w:multiLevelType w:val="hybridMultilevel"/>
    <w:tmpl w:val="B308A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9D"/>
    <w:rsid w:val="00181262"/>
    <w:rsid w:val="002C707F"/>
    <w:rsid w:val="00314780"/>
    <w:rsid w:val="00417CED"/>
    <w:rsid w:val="00430CE8"/>
    <w:rsid w:val="004E1D97"/>
    <w:rsid w:val="004E6CF7"/>
    <w:rsid w:val="0053654E"/>
    <w:rsid w:val="005D0B38"/>
    <w:rsid w:val="006315E0"/>
    <w:rsid w:val="00657A0E"/>
    <w:rsid w:val="006B2070"/>
    <w:rsid w:val="006F0D3D"/>
    <w:rsid w:val="007F21C4"/>
    <w:rsid w:val="007F4122"/>
    <w:rsid w:val="00834F55"/>
    <w:rsid w:val="008604E1"/>
    <w:rsid w:val="008D2050"/>
    <w:rsid w:val="00950C02"/>
    <w:rsid w:val="00974111"/>
    <w:rsid w:val="009E6BD7"/>
    <w:rsid w:val="009F6BB6"/>
    <w:rsid w:val="00AD754B"/>
    <w:rsid w:val="00AD7A39"/>
    <w:rsid w:val="00B0046C"/>
    <w:rsid w:val="00B61B26"/>
    <w:rsid w:val="00B75445"/>
    <w:rsid w:val="00BC2243"/>
    <w:rsid w:val="00C009B2"/>
    <w:rsid w:val="00E24412"/>
    <w:rsid w:val="00EA60DF"/>
    <w:rsid w:val="00EE2D3B"/>
    <w:rsid w:val="00E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AFAC"/>
  <w15:chartTrackingRefBased/>
  <w15:docId w15:val="{725016D9-B019-4A8C-A7DD-808E7B7D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9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57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A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050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AD754B"/>
    <w:pPr>
      <w:autoSpaceDE w:val="0"/>
      <w:autoSpaceDN w:val="0"/>
      <w:adjustRightInd w:val="0"/>
      <w:spacing w:after="0" w:line="240" w:lineRule="auto"/>
      <w:ind w:left="-23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D754B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ocieties@bath.ac.uk" TargetMode="External"/><Relationship Id="rId13" Type="http://schemas.openxmlformats.org/officeDocument/2006/relationships/hyperlink" Target="https://view.officeapps.live.com/op/view.aspx?src=https%3A%2F%2Fwww.thesubath.com%2Fpageassets%2Fhealth-and-safety%2Fallergen-chart-1.docx&amp;wdOrigin=BROWS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subath.com/student-leaders/links/food-safety/" TargetMode="External"/><Relationship Id="rId12" Type="http://schemas.openxmlformats.org/officeDocument/2006/relationships/hyperlink" Target="mailto:susocieties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ubath.com/student-leaders/links/food-safety/" TargetMode="External"/><Relationship Id="rId11" Type="http://schemas.openxmlformats.org/officeDocument/2006/relationships/hyperlink" Target="mailto:susocieties@bath.ac.uk" TargetMode="External"/><Relationship Id="rId5" Type="http://schemas.openxmlformats.org/officeDocument/2006/relationships/hyperlink" Target="https://www.thesubath.com/new-even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www.gov.uk%2Ffood-business-registration&amp;data=04%7C01%7Csusao%40bath.ac.uk%7C448158d1152247421f7808d9e1a9b9f8%7C377e3d224ea1422db0ad8fcc89406b9e%7C0%7C0%7C637788941342414023%7CUnknown%7CTWFpbGZsb3d8eyJWIjoiMC4wLjAwMDAiLCJQIjoiV2luMzIiLCJBTiI6Ik1haWwiLCJXVCI6Mn0%3D%7C3000&amp;sdata=AHN2giWU7PcU5yiK7ZoHA9mGFUF3NNeo10vtQ1569a4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s.cplonline.co.uk/Hom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Beckie Upton</dc:creator>
  <cp:keywords/>
  <dc:description/>
  <cp:lastModifiedBy>Anna Boneham</cp:lastModifiedBy>
  <cp:revision>27</cp:revision>
  <dcterms:created xsi:type="dcterms:W3CDTF">2022-01-25T12:48:00Z</dcterms:created>
  <dcterms:modified xsi:type="dcterms:W3CDTF">2022-03-29T14:21:00Z</dcterms:modified>
</cp:coreProperties>
</file>