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718"/>
        <w:gridCol w:w="963"/>
        <w:gridCol w:w="7109"/>
      </w:tblGrid>
      <w:tr w:rsidR="00271038" w14:paraId="526CEE66" w14:textId="77777777" w:rsidTr="00DB7079">
        <w:tc>
          <w:tcPr>
            <w:tcW w:w="2718" w:type="dxa"/>
          </w:tcPr>
          <w:p w14:paraId="6616D223" w14:textId="7E9AED99" w:rsidR="00271038" w:rsidRPr="002B2241" w:rsidRDefault="00271038">
            <w:pPr>
              <w:rPr>
                <w:b/>
                <w:bCs/>
              </w:rPr>
            </w:pPr>
            <w:r w:rsidRPr="002B2241">
              <w:rPr>
                <w:b/>
                <w:bCs/>
              </w:rPr>
              <w:t>Meeting:</w:t>
            </w:r>
          </w:p>
        </w:tc>
        <w:tc>
          <w:tcPr>
            <w:tcW w:w="8072" w:type="dxa"/>
            <w:gridSpan w:val="2"/>
          </w:tcPr>
          <w:p w14:paraId="148877E9" w14:textId="457E6878" w:rsidR="00271038" w:rsidRDefault="000E1BBE">
            <w:r>
              <w:t>Board of Trustees</w:t>
            </w:r>
          </w:p>
        </w:tc>
      </w:tr>
      <w:tr w:rsidR="00271038" w14:paraId="0D23AACB" w14:textId="77777777" w:rsidTr="0060610B">
        <w:tc>
          <w:tcPr>
            <w:tcW w:w="2718" w:type="dxa"/>
          </w:tcPr>
          <w:p w14:paraId="3802A735" w14:textId="2CA63062" w:rsidR="00271038" w:rsidRPr="002B2241" w:rsidRDefault="00271038">
            <w:pPr>
              <w:rPr>
                <w:b/>
                <w:bCs/>
              </w:rPr>
            </w:pPr>
            <w:r w:rsidRPr="002B2241">
              <w:rPr>
                <w:b/>
                <w:bCs/>
              </w:rPr>
              <w:t>Location:</w:t>
            </w:r>
          </w:p>
        </w:tc>
        <w:tc>
          <w:tcPr>
            <w:tcW w:w="8072" w:type="dxa"/>
            <w:gridSpan w:val="2"/>
          </w:tcPr>
          <w:p w14:paraId="58D56229" w14:textId="792680EB" w:rsidR="00271038" w:rsidRDefault="000E1BBE">
            <w:r>
              <w:t>Art Studio</w:t>
            </w:r>
          </w:p>
        </w:tc>
      </w:tr>
      <w:tr w:rsidR="00271038" w14:paraId="34FD9824" w14:textId="77777777" w:rsidTr="0073683C">
        <w:tc>
          <w:tcPr>
            <w:tcW w:w="2718" w:type="dxa"/>
          </w:tcPr>
          <w:p w14:paraId="2C5BF6CD" w14:textId="7A6FC359" w:rsidR="00271038" w:rsidRPr="002B2241" w:rsidRDefault="00271038">
            <w:pPr>
              <w:rPr>
                <w:b/>
                <w:bCs/>
              </w:rPr>
            </w:pPr>
            <w:r w:rsidRPr="002B2241">
              <w:rPr>
                <w:b/>
                <w:bCs/>
              </w:rPr>
              <w:t>Date &amp; Time:</w:t>
            </w:r>
          </w:p>
        </w:tc>
        <w:tc>
          <w:tcPr>
            <w:tcW w:w="8072" w:type="dxa"/>
            <w:gridSpan w:val="2"/>
          </w:tcPr>
          <w:p w14:paraId="5F17F422" w14:textId="6CB2003D" w:rsidR="00271038" w:rsidRDefault="000E1BBE">
            <w:r>
              <w:t>Thursday 15</w:t>
            </w:r>
            <w:r w:rsidRPr="000E1BBE">
              <w:rPr>
                <w:vertAlign w:val="superscript"/>
              </w:rPr>
              <w:t>th</w:t>
            </w:r>
            <w:r>
              <w:t xml:space="preserve"> June 2023 2pm-4.30pm</w:t>
            </w:r>
          </w:p>
        </w:tc>
      </w:tr>
      <w:tr w:rsidR="00271038" w14:paraId="689A97E7" w14:textId="77777777" w:rsidTr="00275B1C">
        <w:tc>
          <w:tcPr>
            <w:tcW w:w="10790" w:type="dxa"/>
            <w:gridSpan w:val="3"/>
            <w:shd w:val="clear" w:color="auto" w:fill="D0CECE" w:themeFill="background2" w:themeFillShade="E6"/>
          </w:tcPr>
          <w:p w14:paraId="5F876781" w14:textId="5C21E207" w:rsidR="00271038" w:rsidRDefault="00271038"/>
        </w:tc>
      </w:tr>
      <w:tr w:rsidR="00271038" w14:paraId="797B573F" w14:textId="77777777" w:rsidTr="00271038">
        <w:tc>
          <w:tcPr>
            <w:tcW w:w="2718" w:type="dxa"/>
          </w:tcPr>
          <w:p w14:paraId="0DC2632B" w14:textId="2EF30038" w:rsidR="00271038" w:rsidRPr="002B2241" w:rsidRDefault="00271038">
            <w:pPr>
              <w:rPr>
                <w:b/>
                <w:bCs/>
              </w:rPr>
            </w:pPr>
            <w:r w:rsidRPr="002B2241">
              <w:rPr>
                <w:b/>
                <w:bCs/>
              </w:rPr>
              <w:t>Present:</w:t>
            </w:r>
          </w:p>
        </w:tc>
        <w:tc>
          <w:tcPr>
            <w:tcW w:w="963" w:type="dxa"/>
          </w:tcPr>
          <w:p w14:paraId="73ED6DFA" w14:textId="77777777" w:rsidR="00271038" w:rsidRDefault="00271038"/>
        </w:tc>
        <w:tc>
          <w:tcPr>
            <w:tcW w:w="7109" w:type="dxa"/>
          </w:tcPr>
          <w:p w14:paraId="756331D3" w14:textId="78C335A2" w:rsidR="00271038" w:rsidRDefault="00271038"/>
        </w:tc>
      </w:tr>
      <w:tr w:rsidR="00271038" w14:paraId="406326FD" w14:textId="77777777" w:rsidTr="00271038">
        <w:tc>
          <w:tcPr>
            <w:tcW w:w="2718" w:type="dxa"/>
          </w:tcPr>
          <w:p w14:paraId="0BCF05CC" w14:textId="5C6F68AA" w:rsidR="00271038" w:rsidRPr="00085DE7" w:rsidRDefault="00271038">
            <w:pPr>
              <w:rPr>
                <w:i/>
                <w:iCs/>
              </w:rPr>
            </w:pPr>
            <w:r>
              <w:rPr>
                <w:i/>
                <w:iCs/>
              </w:rPr>
              <w:t>Name</w:t>
            </w:r>
          </w:p>
        </w:tc>
        <w:tc>
          <w:tcPr>
            <w:tcW w:w="963" w:type="dxa"/>
          </w:tcPr>
          <w:p w14:paraId="1983A3DD" w14:textId="77777777" w:rsidR="00271038" w:rsidRDefault="00271038">
            <w:pPr>
              <w:rPr>
                <w:i/>
                <w:iCs/>
              </w:rPr>
            </w:pPr>
          </w:p>
        </w:tc>
        <w:tc>
          <w:tcPr>
            <w:tcW w:w="7109" w:type="dxa"/>
          </w:tcPr>
          <w:p w14:paraId="201E2AF8" w14:textId="76A0FFD6" w:rsidR="00271038" w:rsidRPr="00F813E1" w:rsidRDefault="00271038">
            <w:pPr>
              <w:rPr>
                <w:i/>
                <w:iCs/>
              </w:rPr>
            </w:pPr>
            <w:r>
              <w:rPr>
                <w:i/>
                <w:iCs/>
              </w:rPr>
              <w:t>Role</w:t>
            </w:r>
          </w:p>
        </w:tc>
      </w:tr>
      <w:tr w:rsidR="00271038" w14:paraId="2C9FED87" w14:textId="77777777" w:rsidTr="00271038">
        <w:tc>
          <w:tcPr>
            <w:tcW w:w="2718" w:type="dxa"/>
          </w:tcPr>
          <w:p w14:paraId="36DB88E9" w14:textId="01C00352" w:rsidR="00271038" w:rsidRDefault="000E1BBE">
            <w:r>
              <w:t>Alexander Robinson</w:t>
            </w:r>
          </w:p>
        </w:tc>
        <w:tc>
          <w:tcPr>
            <w:tcW w:w="963" w:type="dxa"/>
          </w:tcPr>
          <w:p w14:paraId="1EAED9AF" w14:textId="0539E2D5" w:rsidR="00271038" w:rsidRDefault="000E1BBE">
            <w:r>
              <w:t>AR</w:t>
            </w:r>
          </w:p>
        </w:tc>
        <w:tc>
          <w:tcPr>
            <w:tcW w:w="7109" w:type="dxa"/>
          </w:tcPr>
          <w:p w14:paraId="1F2013AF" w14:textId="0E32D799" w:rsidR="00271038" w:rsidRDefault="000E1BBE">
            <w:r>
              <w:t xml:space="preserve">Chair, SU President </w:t>
            </w:r>
          </w:p>
        </w:tc>
      </w:tr>
      <w:tr w:rsidR="00271038" w14:paraId="57080CCB" w14:textId="77777777" w:rsidTr="00271038">
        <w:tc>
          <w:tcPr>
            <w:tcW w:w="2718" w:type="dxa"/>
          </w:tcPr>
          <w:p w14:paraId="0E681C6D" w14:textId="660A5B32" w:rsidR="00271038" w:rsidRDefault="000E1BBE">
            <w:r>
              <w:t xml:space="preserve">Viktor </w:t>
            </w:r>
            <w:proofErr w:type="spellStart"/>
            <w:r>
              <w:t>Toshev</w:t>
            </w:r>
            <w:proofErr w:type="spellEnd"/>
          </w:p>
        </w:tc>
        <w:tc>
          <w:tcPr>
            <w:tcW w:w="963" w:type="dxa"/>
          </w:tcPr>
          <w:p w14:paraId="55F4E657" w14:textId="1F193FCE" w:rsidR="00271038" w:rsidRDefault="000E1BBE">
            <w:r>
              <w:t>VT</w:t>
            </w:r>
          </w:p>
        </w:tc>
        <w:tc>
          <w:tcPr>
            <w:tcW w:w="7109" w:type="dxa"/>
          </w:tcPr>
          <w:p w14:paraId="4B1746E8" w14:textId="114FE12D" w:rsidR="00271038" w:rsidRDefault="000E1BBE">
            <w:r>
              <w:t>Activities Officer</w:t>
            </w:r>
          </w:p>
        </w:tc>
      </w:tr>
      <w:tr w:rsidR="00271038" w14:paraId="6209822E" w14:textId="77777777" w:rsidTr="00271038">
        <w:tc>
          <w:tcPr>
            <w:tcW w:w="2718" w:type="dxa"/>
          </w:tcPr>
          <w:p w14:paraId="6ADFB1C4" w14:textId="607AA3B3" w:rsidR="00271038" w:rsidRDefault="000E1BBE">
            <w:r>
              <w:t>Blake Walker</w:t>
            </w:r>
          </w:p>
        </w:tc>
        <w:tc>
          <w:tcPr>
            <w:tcW w:w="963" w:type="dxa"/>
          </w:tcPr>
          <w:p w14:paraId="30597392" w14:textId="37B448EB" w:rsidR="00271038" w:rsidRDefault="000E1BBE">
            <w:r>
              <w:t>BW</w:t>
            </w:r>
          </w:p>
        </w:tc>
        <w:tc>
          <w:tcPr>
            <w:tcW w:w="7109" w:type="dxa"/>
          </w:tcPr>
          <w:p w14:paraId="22B3AD3B" w14:textId="41BC2294" w:rsidR="00271038" w:rsidRDefault="000E1BBE">
            <w:r>
              <w:t>Community Officer</w:t>
            </w:r>
          </w:p>
        </w:tc>
      </w:tr>
      <w:tr w:rsidR="00271038" w14:paraId="0FE3C912" w14:textId="77777777" w:rsidTr="00271038">
        <w:tc>
          <w:tcPr>
            <w:tcW w:w="2718" w:type="dxa"/>
          </w:tcPr>
          <w:p w14:paraId="21D3FF12" w14:textId="7C5A08B2" w:rsidR="00271038" w:rsidRDefault="000E1BBE">
            <w:r>
              <w:t xml:space="preserve">Julia </w:t>
            </w:r>
            <w:proofErr w:type="spellStart"/>
            <w:r>
              <w:t>Kildyushova</w:t>
            </w:r>
            <w:proofErr w:type="spellEnd"/>
          </w:p>
        </w:tc>
        <w:tc>
          <w:tcPr>
            <w:tcW w:w="963" w:type="dxa"/>
          </w:tcPr>
          <w:p w14:paraId="6900C3A3" w14:textId="70026B98" w:rsidR="00271038" w:rsidRDefault="000E1BBE">
            <w:r>
              <w:t>JK</w:t>
            </w:r>
          </w:p>
        </w:tc>
        <w:tc>
          <w:tcPr>
            <w:tcW w:w="7109" w:type="dxa"/>
          </w:tcPr>
          <w:p w14:paraId="5CED1FA4" w14:textId="6B33F6A9" w:rsidR="00271038" w:rsidRDefault="000E1BBE">
            <w:r>
              <w:t>Education Officer</w:t>
            </w:r>
          </w:p>
        </w:tc>
      </w:tr>
      <w:tr w:rsidR="00271038" w14:paraId="30B75867" w14:textId="77777777" w:rsidTr="00271038">
        <w:tc>
          <w:tcPr>
            <w:tcW w:w="2718" w:type="dxa"/>
          </w:tcPr>
          <w:p w14:paraId="30A57FFF" w14:textId="1D617627" w:rsidR="00271038" w:rsidRDefault="000E1BBE">
            <w:r>
              <w:t xml:space="preserve">Jura </w:t>
            </w:r>
            <w:proofErr w:type="spellStart"/>
            <w:r>
              <w:t>Neverauskaite</w:t>
            </w:r>
            <w:proofErr w:type="spellEnd"/>
          </w:p>
        </w:tc>
        <w:tc>
          <w:tcPr>
            <w:tcW w:w="963" w:type="dxa"/>
          </w:tcPr>
          <w:p w14:paraId="003ABF2C" w14:textId="40A096B1" w:rsidR="00271038" w:rsidRDefault="000E1BBE">
            <w:r>
              <w:t>JN</w:t>
            </w:r>
          </w:p>
        </w:tc>
        <w:tc>
          <w:tcPr>
            <w:tcW w:w="7109" w:type="dxa"/>
          </w:tcPr>
          <w:p w14:paraId="582C25EA" w14:textId="5AA9BC69" w:rsidR="00271038" w:rsidRDefault="000E1BBE">
            <w:r>
              <w:t>Postgraduate Officer</w:t>
            </w:r>
          </w:p>
        </w:tc>
      </w:tr>
      <w:tr w:rsidR="00271038" w14:paraId="51A82583" w14:textId="77777777" w:rsidTr="00271038">
        <w:tc>
          <w:tcPr>
            <w:tcW w:w="2718" w:type="dxa"/>
          </w:tcPr>
          <w:p w14:paraId="04C72B75" w14:textId="053D6D07" w:rsidR="00271038" w:rsidRDefault="000E1BBE">
            <w:r>
              <w:t xml:space="preserve">Elizabeth Stacey </w:t>
            </w:r>
          </w:p>
        </w:tc>
        <w:tc>
          <w:tcPr>
            <w:tcW w:w="963" w:type="dxa"/>
          </w:tcPr>
          <w:p w14:paraId="5E935D73" w14:textId="4300A955" w:rsidR="00271038" w:rsidRDefault="000E1BBE">
            <w:r>
              <w:t>ES</w:t>
            </w:r>
          </w:p>
        </w:tc>
        <w:tc>
          <w:tcPr>
            <w:tcW w:w="7109" w:type="dxa"/>
          </w:tcPr>
          <w:p w14:paraId="67DAD848" w14:textId="7D1CB649" w:rsidR="00271038" w:rsidRDefault="000E1BBE">
            <w:r>
              <w:t>Sport Officer</w:t>
            </w:r>
          </w:p>
        </w:tc>
      </w:tr>
      <w:tr w:rsidR="00AF52AD" w14:paraId="353D89E4" w14:textId="77777777" w:rsidTr="00271038">
        <w:tc>
          <w:tcPr>
            <w:tcW w:w="2718" w:type="dxa"/>
          </w:tcPr>
          <w:p w14:paraId="4BED8363" w14:textId="4088619D" w:rsidR="00AF52AD" w:rsidRDefault="00AF52AD">
            <w:r>
              <w:t>Barry Hughes</w:t>
            </w:r>
          </w:p>
        </w:tc>
        <w:tc>
          <w:tcPr>
            <w:tcW w:w="963" w:type="dxa"/>
          </w:tcPr>
          <w:p w14:paraId="71D64767" w14:textId="1958F4E6" w:rsidR="00AF52AD" w:rsidRDefault="00AF52AD">
            <w:r>
              <w:t>BH</w:t>
            </w:r>
          </w:p>
        </w:tc>
        <w:tc>
          <w:tcPr>
            <w:tcW w:w="7109" w:type="dxa"/>
          </w:tcPr>
          <w:p w14:paraId="447E1D79" w14:textId="1C85DD87" w:rsidR="00AF52AD" w:rsidRDefault="00AF52AD">
            <w:r>
              <w:t>Independent Trustee</w:t>
            </w:r>
          </w:p>
        </w:tc>
      </w:tr>
      <w:tr w:rsidR="00AF52AD" w14:paraId="3620F4EA" w14:textId="77777777" w:rsidTr="00271038">
        <w:tc>
          <w:tcPr>
            <w:tcW w:w="2718" w:type="dxa"/>
          </w:tcPr>
          <w:p w14:paraId="3A350256" w14:textId="1F22D880" w:rsidR="00AF52AD" w:rsidRDefault="00AF52AD">
            <w:r>
              <w:t>Jordan Kenny</w:t>
            </w:r>
          </w:p>
        </w:tc>
        <w:tc>
          <w:tcPr>
            <w:tcW w:w="963" w:type="dxa"/>
          </w:tcPr>
          <w:p w14:paraId="1EA77B81" w14:textId="058D7729" w:rsidR="00AF52AD" w:rsidRDefault="00AF52AD">
            <w:r>
              <w:t>JK</w:t>
            </w:r>
          </w:p>
        </w:tc>
        <w:tc>
          <w:tcPr>
            <w:tcW w:w="7109" w:type="dxa"/>
          </w:tcPr>
          <w:p w14:paraId="1A39CAAC" w14:textId="6339A7DD" w:rsidR="00AF52AD" w:rsidRDefault="00AF52AD">
            <w:r>
              <w:t>Independent Trustee</w:t>
            </w:r>
          </w:p>
        </w:tc>
      </w:tr>
      <w:tr w:rsidR="00AF52AD" w14:paraId="7633622E" w14:textId="77777777" w:rsidTr="00271038">
        <w:tc>
          <w:tcPr>
            <w:tcW w:w="2718" w:type="dxa"/>
          </w:tcPr>
          <w:p w14:paraId="32A0027C" w14:textId="47E9254F" w:rsidR="00AF52AD" w:rsidRDefault="00AF52AD">
            <w:r>
              <w:t xml:space="preserve">Marian </w:t>
            </w:r>
            <w:proofErr w:type="spellStart"/>
            <w:r>
              <w:t>McNeir</w:t>
            </w:r>
            <w:proofErr w:type="spellEnd"/>
          </w:p>
        </w:tc>
        <w:tc>
          <w:tcPr>
            <w:tcW w:w="963" w:type="dxa"/>
          </w:tcPr>
          <w:p w14:paraId="3F8C2776" w14:textId="4CE95034" w:rsidR="00AF52AD" w:rsidRDefault="00AF52AD">
            <w:r>
              <w:t>MM</w:t>
            </w:r>
          </w:p>
        </w:tc>
        <w:tc>
          <w:tcPr>
            <w:tcW w:w="7109" w:type="dxa"/>
          </w:tcPr>
          <w:p w14:paraId="7ED2C097" w14:textId="7821F09E" w:rsidR="00AF52AD" w:rsidRDefault="00AF52AD">
            <w:r>
              <w:t>Independent Trustee (from item 11)</w:t>
            </w:r>
          </w:p>
        </w:tc>
      </w:tr>
      <w:tr w:rsidR="00AF52AD" w14:paraId="7A15A9B2" w14:textId="77777777" w:rsidTr="00271038">
        <w:tc>
          <w:tcPr>
            <w:tcW w:w="2718" w:type="dxa"/>
          </w:tcPr>
          <w:p w14:paraId="35FF3DC7" w14:textId="15A3D751" w:rsidR="00AF52AD" w:rsidRDefault="00AF52AD">
            <w:r>
              <w:t>Rebecca Board</w:t>
            </w:r>
          </w:p>
        </w:tc>
        <w:tc>
          <w:tcPr>
            <w:tcW w:w="963" w:type="dxa"/>
          </w:tcPr>
          <w:p w14:paraId="1BF1BE6E" w14:textId="010CE8F0" w:rsidR="00AF52AD" w:rsidRDefault="00AF52AD">
            <w:r>
              <w:t>RB</w:t>
            </w:r>
          </w:p>
        </w:tc>
        <w:tc>
          <w:tcPr>
            <w:tcW w:w="7109" w:type="dxa"/>
          </w:tcPr>
          <w:p w14:paraId="24235236" w14:textId="6750E5A0" w:rsidR="00AF52AD" w:rsidRDefault="00AF52AD">
            <w:r>
              <w:t>Independent Trustee</w:t>
            </w:r>
          </w:p>
        </w:tc>
      </w:tr>
      <w:tr w:rsidR="00AF52AD" w14:paraId="1DECFF6B" w14:textId="77777777" w:rsidTr="00271038">
        <w:tc>
          <w:tcPr>
            <w:tcW w:w="2718" w:type="dxa"/>
          </w:tcPr>
          <w:p w14:paraId="0C0FB88E" w14:textId="4BAB219C" w:rsidR="00AF52AD" w:rsidRDefault="00AF52AD">
            <w:r>
              <w:t>Anand Aggarwal</w:t>
            </w:r>
          </w:p>
        </w:tc>
        <w:tc>
          <w:tcPr>
            <w:tcW w:w="963" w:type="dxa"/>
          </w:tcPr>
          <w:p w14:paraId="5227E9B0" w14:textId="3AC729EC" w:rsidR="00AF52AD" w:rsidRDefault="00AF52AD">
            <w:r>
              <w:t>AA</w:t>
            </w:r>
          </w:p>
        </w:tc>
        <w:tc>
          <w:tcPr>
            <w:tcW w:w="7109" w:type="dxa"/>
          </w:tcPr>
          <w:p w14:paraId="603CF76D" w14:textId="05A01516" w:rsidR="00AF52AD" w:rsidRDefault="00AF52AD">
            <w:r>
              <w:t>Independent Trustee</w:t>
            </w:r>
          </w:p>
        </w:tc>
      </w:tr>
      <w:tr w:rsidR="00AF52AD" w14:paraId="54FA94F3" w14:textId="77777777" w:rsidTr="00271038">
        <w:tc>
          <w:tcPr>
            <w:tcW w:w="2718" w:type="dxa"/>
          </w:tcPr>
          <w:p w14:paraId="76FD73A7" w14:textId="43DB0F96" w:rsidR="00AF52AD" w:rsidRDefault="00AF52AD">
            <w:r>
              <w:t>Matthew Houghton</w:t>
            </w:r>
          </w:p>
        </w:tc>
        <w:tc>
          <w:tcPr>
            <w:tcW w:w="963" w:type="dxa"/>
          </w:tcPr>
          <w:p w14:paraId="744ACBB2" w14:textId="6913E70E" w:rsidR="00AF52AD" w:rsidRDefault="00AF52AD">
            <w:r>
              <w:t>MH</w:t>
            </w:r>
          </w:p>
        </w:tc>
        <w:tc>
          <w:tcPr>
            <w:tcW w:w="7109" w:type="dxa"/>
          </w:tcPr>
          <w:p w14:paraId="74755995" w14:textId="3B93F5FA" w:rsidR="00AF52AD" w:rsidRDefault="00AF52AD">
            <w:r>
              <w:t>Independent Trustee</w:t>
            </w:r>
          </w:p>
        </w:tc>
      </w:tr>
      <w:tr w:rsidR="00271038" w14:paraId="6E5DC954" w14:textId="77777777" w:rsidTr="00E97218">
        <w:tc>
          <w:tcPr>
            <w:tcW w:w="10790" w:type="dxa"/>
            <w:gridSpan w:val="3"/>
            <w:shd w:val="clear" w:color="auto" w:fill="D0CECE" w:themeFill="background2" w:themeFillShade="E6"/>
          </w:tcPr>
          <w:p w14:paraId="22AD5334" w14:textId="5674F2B2" w:rsidR="00271038" w:rsidRDefault="00271038"/>
        </w:tc>
      </w:tr>
      <w:tr w:rsidR="00271038" w14:paraId="0AC90782" w14:textId="77777777" w:rsidTr="00271038">
        <w:tc>
          <w:tcPr>
            <w:tcW w:w="2718" w:type="dxa"/>
          </w:tcPr>
          <w:p w14:paraId="1F019ABF" w14:textId="45F5EE46" w:rsidR="00271038" w:rsidRPr="002B2241" w:rsidRDefault="00271038">
            <w:pPr>
              <w:rPr>
                <w:b/>
                <w:bCs/>
              </w:rPr>
            </w:pPr>
            <w:r w:rsidRPr="002B2241">
              <w:rPr>
                <w:b/>
                <w:bCs/>
              </w:rPr>
              <w:t>In Attendance:</w:t>
            </w:r>
          </w:p>
        </w:tc>
        <w:tc>
          <w:tcPr>
            <w:tcW w:w="963" w:type="dxa"/>
          </w:tcPr>
          <w:p w14:paraId="2C7EFB07" w14:textId="77777777" w:rsidR="00271038" w:rsidRDefault="00271038"/>
        </w:tc>
        <w:tc>
          <w:tcPr>
            <w:tcW w:w="7109" w:type="dxa"/>
          </w:tcPr>
          <w:p w14:paraId="1B9A5559" w14:textId="1F8AD7A1" w:rsidR="00271038" w:rsidRDefault="00271038"/>
        </w:tc>
      </w:tr>
      <w:tr w:rsidR="00271038" w14:paraId="2F54874E" w14:textId="77777777" w:rsidTr="00271038">
        <w:tc>
          <w:tcPr>
            <w:tcW w:w="2718" w:type="dxa"/>
          </w:tcPr>
          <w:p w14:paraId="5D31C756" w14:textId="0598AA22" w:rsidR="00271038" w:rsidRPr="00A94E29" w:rsidRDefault="00271038">
            <w:pPr>
              <w:rPr>
                <w:i/>
                <w:iCs/>
              </w:rPr>
            </w:pPr>
            <w:r>
              <w:rPr>
                <w:i/>
                <w:iCs/>
              </w:rPr>
              <w:t>Name</w:t>
            </w:r>
          </w:p>
        </w:tc>
        <w:tc>
          <w:tcPr>
            <w:tcW w:w="963" w:type="dxa"/>
          </w:tcPr>
          <w:p w14:paraId="737C2034" w14:textId="77777777" w:rsidR="00271038" w:rsidRPr="00A94E29" w:rsidRDefault="00271038">
            <w:pPr>
              <w:rPr>
                <w:i/>
                <w:iCs/>
              </w:rPr>
            </w:pPr>
          </w:p>
        </w:tc>
        <w:tc>
          <w:tcPr>
            <w:tcW w:w="7109" w:type="dxa"/>
          </w:tcPr>
          <w:p w14:paraId="59B92886" w14:textId="1E711695" w:rsidR="00271038" w:rsidRPr="00A94E29" w:rsidRDefault="00271038">
            <w:pPr>
              <w:rPr>
                <w:i/>
                <w:iCs/>
              </w:rPr>
            </w:pPr>
            <w:r w:rsidRPr="00A94E29">
              <w:rPr>
                <w:i/>
                <w:iCs/>
              </w:rPr>
              <w:t>Role</w:t>
            </w:r>
          </w:p>
        </w:tc>
      </w:tr>
      <w:tr w:rsidR="00271038" w14:paraId="0DD0A19F" w14:textId="77777777" w:rsidTr="00271038">
        <w:tc>
          <w:tcPr>
            <w:tcW w:w="2718" w:type="dxa"/>
          </w:tcPr>
          <w:p w14:paraId="58D78105" w14:textId="2DE0CE38" w:rsidR="00271038" w:rsidRDefault="000E1BBE">
            <w:r>
              <w:t>Beki Self</w:t>
            </w:r>
          </w:p>
        </w:tc>
        <w:tc>
          <w:tcPr>
            <w:tcW w:w="963" w:type="dxa"/>
          </w:tcPr>
          <w:p w14:paraId="33A239D6" w14:textId="488BA143" w:rsidR="00271038" w:rsidRDefault="000E1BBE">
            <w:r>
              <w:t>BS</w:t>
            </w:r>
          </w:p>
        </w:tc>
        <w:tc>
          <w:tcPr>
            <w:tcW w:w="7109" w:type="dxa"/>
          </w:tcPr>
          <w:p w14:paraId="5E7D73CE" w14:textId="773490DD" w:rsidR="00271038" w:rsidRDefault="000E1BBE">
            <w:r>
              <w:t>Secretary to the Board, Senior Administrator Governance</w:t>
            </w:r>
          </w:p>
        </w:tc>
      </w:tr>
      <w:tr w:rsidR="00271038" w14:paraId="2C9FCDD5" w14:textId="77777777" w:rsidTr="00271038">
        <w:tc>
          <w:tcPr>
            <w:tcW w:w="2718" w:type="dxa"/>
          </w:tcPr>
          <w:p w14:paraId="17D506F0" w14:textId="1FF8133B" w:rsidR="00271038" w:rsidRDefault="000E1BBE">
            <w:r>
              <w:t xml:space="preserve">Mandy </w:t>
            </w:r>
            <w:r w:rsidR="00AF52AD">
              <w:t>Wilson-Garner</w:t>
            </w:r>
          </w:p>
        </w:tc>
        <w:tc>
          <w:tcPr>
            <w:tcW w:w="963" w:type="dxa"/>
          </w:tcPr>
          <w:p w14:paraId="770A30FE" w14:textId="1A1DB178" w:rsidR="00271038" w:rsidRDefault="00AF52AD">
            <w:r>
              <w:t>MWG</w:t>
            </w:r>
          </w:p>
        </w:tc>
        <w:tc>
          <w:tcPr>
            <w:tcW w:w="7109" w:type="dxa"/>
          </w:tcPr>
          <w:p w14:paraId="6277E52D" w14:textId="7E1376A1" w:rsidR="00271038" w:rsidRDefault="00AF52AD">
            <w:r>
              <w:t>Interim Chief Executive</w:t>
            </w:r>
          </w:p>
        </w:tc>
      </w:tr>
      <w:tr w:rsidR="00B76BEB" w14:paraId="162B78BA" w14:textId="77777777" w:rsidTr="00271038">
        <w:tc>
          <w:tcPr>
            <w:tcW w:w="2718" w:type="dxa"/>
          </w:tcPr>
          <w:p w14:paraId="67AFD911" w14:textId="0777463B" w:rsidR="00B76BEB" w:rsidRDefault="00AF52AD">
            <w:r>
              <w:t>Ryan Bird</w:t>
            </w:r>
          </w:p>
        </w:tc>
        <w:tc>
          <w:tcPr>
            <w:tcW w:w="963" w:type="dxa"/>
          </w:tcPr>
          <w:p w14:paraId="6027462D" w14:textId="4AE9A7C5" w:rsidR="00B76BEB" w:rsidRDefault="00AF52AD">
            <w:r>
              <w:t>RB</w:t>
            </w:r>
          </w:p>
        </w:tc>
        <w:tc>
          <w:tcPr>
            <w:tcW w:w="7109" w:type="dxa"/>
          </w:tcPr>
          <w:p w14:paraId="5DBC26DB" w14:textId="006FF6D0" w:rsidR="00B76BEB" w:rsidRDefault="00AF52AD">
            <w:r>
              <w:t>Incoming Chief Executive</w:t>
            </w:r>
          </w:p>
        </w:tc>
      </w:tr>
      <w:tr w:rsidR="00B76BEB" w14:paraId="57FA3C1E" w14:textId="77777777" w:rsidTr="00271038">
        <w:tc>
          <w:tcPr>
            <w:tcW w:w="2718" w:type="dxa"/>
          </w:tcPr>
          <w:p w14:paraId="6BC2E2A6" w14:textId="2DFE9CD6" w:rsidR="00B76BEB" w:rsidRDefault="00AF52AD">
            <w:r>
              <w:t>Jimena Alamo</w:t>
            </w:r>
          </w:p>
        </w:tc>
        <w:tc>
          <w:tcPr>
            <w:tcW w:w="963" w:type="dxa"/>
          </w:tcPr>
          <w:p w14:paraId="2E7DE66D" w14:textId="5206756A" w:rsidR="00B76BEB" w:rsidRDefault="00AF52AD">
            <w:r>
              <w:t>JA</w:t>
            </w:r>
          </w:p>
        </w:tc>
        <w:tc>
          <w:tcPr>
            <w:tcW w:w="7109" w:type="dxa"/>
          </w:tcPr>
          <w:p w14:paraId="2EFDC1A2" w14:textId="2410B797" w:rsidR="00B76BEB" w:rsidRDefault="00AF52AD">
            <w:r>
              <w:t>Incoming SU President</w:t>
            </w:r>
          </w:p>
        </w:tc>
      </w:tr>
      <w:tr w:rsidR="00B76BEB" w14:paraId="30448053" w14:textId="77777777" w:rsidTr="00271038">
        <w:tc>
          <w:tcPr>
            <w:tcW w:w="2718" w:type="dxa"/>
          </w:tcPr>
          <w:p w14:paraId="3DE13874" w14:textId="408FFD66" w:rsidR="00B76BEB" w:rsidRDefault="00AF52AD">
            <w:r>
              <w:t>David Lam</w:t>
            </w:r>
          </w:p>
        </w:tc>
        <w:tc>
          <w:tcPr>
            <w:tcW w:w="963" w:type="dxa"/>
          </w:tcPr>
          <w:p w14:paraId="043F90FD" w14:textId="0E8812A5" w:rsidR="00B76BEB" w:rsidRDefault="00AF52AD">
            <w:r>
              <w:t>DL</w:t>
            </w:r>
          </w:p>
        </w:tc>
        <w:tc>
          <w:tcPr>
            <w:tcW w:w="7109" w:type="dxa"/>
          </w:tcPr>
          <w:p w14:paraId="15A9DB08" w14:textId="78815137" w:rsidR="00B76BEB" w:rsidRDefault="00AF52AD">
            <w:r>
              <w:t>Incoming Activities Officer</w:t>
            </w:r>
          </w:p>
        </w:tc>
      </w:tr>
      <w:tr w:rsidR="00B76BEB" w14:paraId="0FFE151D" w14:textId="77777777" w:rsidTr="00271038">
        <w:tc>
          <w:tcPr>
            <w:tcW w:w="2718" w:type="dxa"/>
          </w:tcPr>
          <w:p w14:paraId="686D6594" w14:textId="4BF8E6D2" w:rsidR="00B76BEB" w:rsidRDefault="00AF52AD">
            <w:r>
              <w:t xml:space="preserve">Hanna </w:t>
            </w:r>
            <w:proofErr w:type="spellStart"/>
            <w:r>
              <w:t>Hazjer</w:t>
            </w:r>
            <w:proofErr w:type="spellEnd"/>
          </w:p>
        </w:tc>
        <w:tc>
          <w:tcPr>
            <w:tcW w:w="963" w:type="dxa"/>
          </w:tcPr>
          <w:p w14:paraId="47DEC125" w14:textId="77932CC1" w:rsidR="00B76BEB" w:rsidRDefault="00AF52AD">
            <w:r>
              <w:t>HH</w:t>
            </w:r>
          </w:p>
        </w:tc>
        <w:tc>
          <w:tcPr>
            <w:tcW w:w="7109" w:type="dxa"/>
          </w:tcPr>
          <w:p w14:paraId="47A4953D" w14:textId="7743D36C" w:rsidR="00B76BEB" w:rsidRDefault="00AF52AD">
            <w:r>
              <w:t>Incoming Community Officer</w:t>
            </w:r>
          </w:p>
        </w:tc>
      </w:tr>
      <w:tr w:rsidR="00B76BEB" w14:paraId="61448E8E" w14:textId="77777777" w:rsidTr="00271038">
        <w:tc>
          <w:tcPr>
            <w:tcW w:w="2718" w:type="dxa"/>
          </w:tcPr>
          <w:p w14:paraId="625590FD" w14:textId="67C48D18" w:rsidR="00B76BEB" w:rsidRDefault="00AF52AD">
            <w:r>
              <w:t xml:space="preserve">Amber </w:t>
            </w:r>
            <w:proofErr w:type="spellStart"/>
            <w:r>
              <w:t>Snary</w:t>
            </w:r>
            <w:proofErr w:type="spellEnd"/>
          </w:p>
        </w:tc>
        <w:tc>
          <w:tcPr>
            <w:tcW w:w="963" w:type="dxa"/>
          </w:tcPr>
          <w:p w14:paraId="07A8285C" w14:textId="0D2AD5BE" w:rsidR="00B76BEB" w:rsidRDefault="00AF52AD">
            <w:r>
              <w:t>AS</w:t>
            </w:r>
          </w:p>
        </w:tc>
        <w:tc>
          <w:tcPr>
            <w:tcW w:w="7109" w:type="dxa"/>
          </w:tcPr>
          <w:p w14:paraId="5920FADB" w14:textId="0460524E" w:rsidR="00B76BEB" w:rsidRDefault="00AF52AD">
            <w:r>
              <w:t>Incoming Education Officer</w:t>
            </w:r>
          </w:p>
        </w:tc>
      </w:tr>
      <w:tr w:rsidR="00271038" w14:paraId="6985161B" w14:textId="77777777" w:rsidTr="00271038">
        <w:tc>
          <w:tcPr>
            <w:tcW w:w="2718" w:type="dxa"/>
          </w:tcPr>
          <w:p w14:paraId="09A84018" w14:textId="125AC2D6" w:rsidR="00271038" w:rsidRDefault="00AF52AD">
            <w:r>
              <w:t>Abbie Watkins</w:t>
            </w:r>
          </w:p>
        </w:tc>
        <w:tc>
          <w:tcPr>
            <w:tcW w:w="963" w:type="dxa"/>
          </w:tcPr>
          <w:p w14:paraId="5CB822DC" w14:textId="1D3AC476" w:rsidR="00271038" w:rsidRDefault="00AF52AD">
            <w:r>
              <w:t>AW</w:t>
            </w:r>
          </w:p>
        </w:tc>
        <w:tc>
          <w:tcPr>
            <w:tcW w:w="7109" w:type="dxa"/>
          </w:tcPr>
          <w:p w14:paraId="16AF98C9" w14:textId="39564C1C" w:rsidR="00271038" w:rsidRDefault="00AF52AD">
            <w:r>
              <w:t>Incoming Sport Officer</w:t>
            </w:r>
          </w:p>
        </w:tc>
      </w:tr>
      <w:tr w:rsidR="00AF52AD" w14:paraId="57A9A6DF" w14:textId="77777777" w:rsidTr="00271038">
        <w:tc>
          <w:tcPr>
            <w:tcW w:w="2718" w:type="dxa"/>
          </w:tcPr>
          <w:p w14:paraId="489EB3F9" w14:textId="6DA65B40" w:rsidR="00AF52AD" w:rsidRDefault="00AF52AD">
            <w:r>
              <w:t>Helen McHenry</w:t>
            </w:r>
          </w:p>
        </w:tc>
        <w:tc>
          <w:tcPr>
            <w:tcW w:w="963" w:type="dxa"/>
          </w:tcPr>
          <w:p w14:paraId="0B6B2C48" w14:textId="14F551A9" w:rsidR="00AF52AD" w:rsidRDefault="00AF52AD">
            <w:r>
              <w:t>HM</w:t>
            </w:r>
          </w:p>
        </w:tc>
        <w:tc>
          <w:tcPr>
            <w:tcW w:w="7109" w:type="dxa"/>
          </w:tcPr>
          <w:p w14:paraId="298E6AF3" w14:textId="46A49C55" w:rsidR="00AF52AD" w:rsidRDefault="00AF52AD">
            <w:r>
              <w:t>Head of Finance</w:t>
            </w:r>
            <w:r w:rsidR="009631F6">
              <w:t xml:space="preserve"> (For items 7 &amp; 8)</w:t>
            </w:r>
          </w:p>
        </w:tc>
      </w:tr>
    </w:tbl>
    <w:p w14:paraId="2C078E63" w14:textId="4D1484DF" w:rsidR="00AE20D0" w:rsidRDefault="00AE20D0"/>
    <w:tbl>
      <w:tblPr>
        <w:tblStyle w:val="TableGrid"/>
        <w:tblW w:w="0" w:type="auto"/>
        <w:tblLook w:val="04A0" w:firstRow="1" w:lastRow="0" w:firstColumn="1" w:lastColumn="0" w:noHBand="0" w:noVBand="1"/>
      </w:tblPr>
      <w:tblGrid>
        <w:gridCol w:w="704"/>
        <w:gridCol w:w="10064"/>
      </w:tblGrid>
      <w:tr w:rsidR="00DB0F9E" w14:paraId="61BD0857" w14:textId="77777777" w:rsidTr="0012637A">
        <w:tc>
          <w:tcPr>
            <w:tcW w:w="704" w:type="dxa"/>
          </w:tcPr>
          <w:p w14:paraId="78030D0F" w14:textId="718B9154" w:rsidR="00DB0F9E" w:rsidRDefault="00DB0F9E">
            <w:r>
              <w:t>Item</w:t>
            </w:r>
          </w:p>
        </w:tc>
        <w:tc>
          <w:tcPr>
            <w:tcW w:w="10064" w:type="dxa"/>
            <w:shd w:val="clear" w:color="auto" w:fill="D0CECE" w:themeFill="background2" w:themeFillShade="E6"/>
          </w:tcPr>
          <w:p w14:paraId="2818FD60" w14:textId="77777777" w:rsidR="00DB0F9E" w:rsidRDefault="00DB0F9E"/>
        </w:tc>
      </w:tr>
      <w:tr w:rsidR="00DB0F9E" w14:paraId="215020B1" w14:textId="77777777" w:rsidTr="00DB0F9E">
        <w:tc>
          <w:tcPr>
            <w:tcW w:w="704" w:type="dxa"/>
          </w:tcPr>
          <w:p w14:paraId="2BF5E1D9" w14:textId="7817DC20" w:rsidR="00DB0F9E" w:rsidRDefault="0012637A">
            <w:r>
              <w:t>1.</w:t>
            </w:r>
          </w:p>
        </w:tc>
        <w:tc>
          <w:tcPr>
            <w:tcW w:w="10064" w:type="dxa"/>
          </w:tcPr>
          <w:p w14:paraId="2B16306C" w14:textId="77777777" w:rsidR="00DB0F9E" w:rsidRPr="0012637A" w:rsidRDefault="0012637A">
            <w:pPr>
              <w:rPr>
                <w:b/>
                <w:bCs/>
              </w:rPr>
            </w:pPr>
            <w:r w:rsidRPr="0012637A">
              <w:rPr>
                <w:b/>
                <w:bCs/>
              </w:rPr>
              <w:t>Apologies for absence</w:t>
            </w:r>
          </w:p>
          <w:p w14:paraId="47AB7825" w14:textId="32454C24" w:rsidR="0012637A" w:rsidRDefault="00BE7713">
            <w:r>
              <w:t xml:space="preserve">No apologies were received for the meeting. The chair informed the Board that both Marian </w:t>
            </w:r>
            <w:proofErr w:type="spellStart"/>
            <w:r>
              <w:t>McNeir</w:t>
            </w:r>
            <w:proofErr w:type="spellEnd"/>
            <w:r>
              <w:t xml:space="preserve"> and Blake Walker would be joining the meeting later due to other commitments.</w:t>
            </w:r>
          </w:p>
          <w:p w14:paraId="12E61F6C" w14:textId="182D0C92" w:rsidR="0012637A" w:rsidRDefault="0012637A"/>
        </w:tc>
      </w:tr>
      <w:tr w:rsidR="00DB0F9E" w14:paraId="5A3D2A91" w14:textId="77777777" w:rsidTr="00DB0F9E">
        <w:tc>
          <w:tcPr>
            <w:tcW w:w="704" w:type="dxa"/>
          </w:tcPr>
          <w:p w14:paraId="1A02F175" w14:textId="791AF42F" w:rsidR="00DB0F9E" w:rsidRDefault="002E0615">
            <w:r>
              <w:t>2.</w:t>
            </w:r>
          </w:p>
        </w:tc>
        <w:tc>
          <w:tcPr>
            <w:tcW w:w="10064" w:type="dxa"/>
          </w:tcPr>
          <w:p w14:paraId="6113A243" w14:textId="77777777" w:rsidR="00DB0F9E" w:rsidRDefault="002E0615">
            <w:r w:rsidRPr="000940C7">
              <w:rPr>
                <w:b/>
                <w:bCs/>
              </w:rPr>
              <w:t xml:space="preserve">Notice </w:t>
            </w:r>
            <w:r w:rsidR="000940C7" w:rsidRPr="000940C7">
              <w:rPr>
                <w:b/>
                <w:bCs/>
              </w:rPr>
              <w:t>of any other business</w:t>
            </w:r>
          </w:p>
          <w:p w14:paraId="291CC616" w14:textId="3DE3C6C3" w:rsidR="00501546" w:rsidRDefault="00BE7713">
            <w:r>
              <w:t>No other business was raised by members of the board.</w:t>
            </w:r>
          </w:p>
          <w:p w14:paraId="7DF5D018" w14:textId="4944D448" w:rsidR="000940C7" w:rsidRPr="000940C7" w:rsidRDefault="000940C7"/>
        </w:tc>
      </w:tr>
      <w:tr w:rsidR="00DB0F9E" w14:paraId="62B0B68F" w14:textId="77777777" w:rsidTr="00DB0F9E">
        <w:tc>
          <w:tcPr>
            <w:tcW w:w="704" w:type="dxa"/>
          </w:tcPr>
          <w:p w14:paraId="7796F4A2" w14:textId="21E3A3D5" w:rsidR="00DB0F9E" w:rsidRDefault="00B76BEB">
            <w:r>
              <w:t>3.</w:t>
            </w:r>
          </w:p>
        </w:tc>
        <w:tc>
          <w:tcPr>
            <w:tcW w:w="10064" w:type="dxa"/>
          </w:tcPr>
          <w:p w14:paraId="25A52E8D" w14:textId="6974D238" w:rsidR="00DB0F9E" w:rsidRPr="00E32D33" w:rsidRDefault="00E32D33">
            <w:pPr>
              <w:rPr>
                <w:b/>
                <w:bCs/>
              </w:rPr>
            </w:pPr>
            <w:r w:rsidRPr="00E32D33">
              <w:rPr>
                <w:b/>
                <w:bCs/>
              </w:rPr>
              <w:t>Declaration of Conflict of Interest</w:t>
            </w:r>
          </w:p>
          <w:p w14:paraId="31906DDD" w14:textId="6311DD2B" w:rsidR="000B1084" w:rsidRDefault="00BE7713">
            <w:r>
              <w:t>No members declared any conflicts of interest.</w:t>
            </w:r>
          </w:p>
          <w:p w14:paraId="7533E3A2" w14:textId="664CF644" w:rsidR="00BE7713" w:rsidRDefault="00BE7713"/>
        </w:tc>
      </w:tr>
      <w:tr w:rsidR="00DB0F9E" w14:paraId="4A1CF77D" w14:textId="77777777" w:rsidTr="00DB0F9E">
        <w:tc>
          <w:tcPr>
            <w:tcW w:w="704" w:type="dxa"/>
          </w:tcPr>
          <w:p w14:paraId="30587DC4" w14:textId="755E5026" w:rsidR="00DB0F9E" w:rsidRDefault="00CF3CD8">
            <w:r>
              <w:t>4.</w:t>
            </w:r>
          </w:p>
        </w:tc>
        <w:tc>
          <w:tcPr>
            <w:tcW w:w="10064" w:type="dxa"/>
          </w:tcPr>
          <w:p w14:paraId="2E16A221" w14:textId="71E0AAED" w:rsidR="000B1084" w:rsidRPr="009631F6" w:rsidRDefault="00501546">
            <w:pPr>
              <w:rPr>
                <w:b/>
                <w:bCs/>
              </w:rPr>
            </w:pPr>
            <w:r w:rsidRPr="009631F6">
              <w:rPr>
                <w:b/>
                <w:bCs/>
              </w:rPr>
              <w:t xml:space="preserve">Minutes </w:t>
            </w:r>
            <w:r w:rsidR="009631F6">
              <w:rPr>
                <w:b/>
                <w:bCs/>
              </w:rPr>
              <w:t xml:space="preserve">of the Previous Meeting </w:t>
            </w:r>
            <w:r w:rsidRPr="009631F6">
              <w:rPr>
                <w:b/>
                <w:bCs/>
              </w:rPr>
              <w:t xml:space="preserve">and </w:t>
            </w:r>
            <w:r w:rsidR="009631F6">
              <w:rPr>
                <w:b/>
                <w:bCs/>
              </w:rPr>
              <w:t>M</w:t>
            </w:r>
            <w:r w:rsidRPr="009631F6">
              <w:rPr>
                <w:b/>
                <w:bCs/>
              </w:rPr>
              <w:t>atters arising</w:t>
            </w:r>
          </w:p>
          <w:p w14:paraId="5336A076" w14:textId="13CC051E" w:rsidR="00501546" w:rsidRDefault="00501546"/>
          <w:p w14:paraId="14ED15E2" w14:textId="7695A489" w:rsidR="00BE7713" w:rsidRDefault="00BE7713">
            <w:pPr>
              <w:rPr>
                <w:i/>
                <w:iCs/>
              </w:rPr>
            </w:pPr>
            <w:r w:rsidRPr="00BE7713">
              <w:rPr>
                <w:i/>
                <w:iCs/>
              </w:rPr>
              <w:t>President and Chief Executive to discuss the stance of the SU in terms of potential contractual and organisational structure.</w:t>
            </w:r>
          </w:p>
          <w:p w14:paraId="65D6221D" w14:textId="3F5E9C8E" w:rsidR="00BE7713" w:rsidRDefault="00BE7713" w:rsidP="00BE7713">
            <w:pPr>
              <w:pStyle w:val="ListParagraph"/>
              <w:numPr>
                <w:ilvl w:val="0"/>
                <w:numId w:val="2"/>
              </w:numPr>
            </w:pPr>
            <w:r>
              <w:t>This is an ongoing conversation that will link into the strategy but has been completed in the context of the 23/24 budget request.</w:t>
            </w:r>
          </w:p>
          <w:p w14:paraId="2B8DFB13" w14:textId="2786CBA2" w:rsidR="00BE7713" w:rsidRDefault="00BE7713" w:rsidP="00BE7713"/>
          <w:p w14:paraId="793ED56C" w14:textId="77777777" w:rsidR="00BE7713" w:rsidRDefault="00BE7713" w:rsidP="00BE7713"/>
          <w:p w14:paraId="1B346D15" w14:textId="50E5A68D" w:rsidR="00BE7713" w:rsidRPr="00BE7713" w:rsidRDefault="00BE7713" w:rsidP="00BE7713">
            <w:pPr>
              <w:rPr>
                <w:i/>
                <w:iCs/>
              </w:rPr>
            </w:pPr>
            <w:r w:rsidRPr="00BE7713">
              <w:rPr>
                <w:i/>
                <w:iCs/>
              </w:rPr>
              <w:lastRenderedPageBreak/>
              <w:t xml:space="preserve">For the SU to </w:t>
            </w:r>
            <w:proofErr w:type="gramStart"/>
            <w:r w:rsidRPr="00BE7713">
              <w:rPr>
                <w:i/>
                <w:iCs/>
              </w:rPr>
              <w:t>look into</w:t>
            </w:r>
            <w:proofErr w:type="gramEnd"/>
            <w:r w:rsidRPr="00BE7713">
              <w:rPr>
                <w:i/>
                <w:iCs/>
              </w:rPr>
              <w:t xml:space="preserve"> what data we receive from the University and identify how this could be cross referenced to demonstrate the effectiveness of the SU’s activities</w:t>
            </w:r>
          </w:p>
          <w:p w14:paraId="153362FD" w14:textId="535B60E6" w:rsidR="00BE7713" w:rsidRDefault="00BE7713" w:rsidP="00BE7713">
            <w:pPr>
              <w:pStyle w:val="ListParagraph"/>
              <w:numPr>
                <w:ilvl w:val="0"/>
                <w:numId w:val="2"/>
              </w:numPr>
            </w:pPr>
            <w:r>
              <w:t>Action has not been taken on this. Incoming SU President to work with the relevant SU and University staff to evaluate what is achievable.</w:t>
            </w:r>
          </w:p>
          <w:p w14:paraId="73A13A62" w14:textId="77777777" w:rsidR="00BE7713" w:rsidRDefault="00BE7713" w:rsidP="00BE7713">
            <w:pPr>
              <w:pStyle w:val="ListParagraph"/>
            </w:pPr>
          </w:p>
          <w:p w14:paraId="3624D89B" w14:textId="02C55E73" w:rsidR="00BE7713" w:rsidRPr="00BE7713" w:rsidRDefault="00BE7713" w:rsidP="00BE7713">
            <w:pPr>
              <w:rPr>
                <w:i/>
                <w:iCs/>
              </w:rPr>
            </w:pPr>
            <w:r w:rsidRPr="00BE7713">
              <w:rPr>
                <w:i/>
                <w:iCs/>
              </w:rPr>
              <w:t>Take the question of Arts Offer at the University of Bath to a future SU-University joint Committee.</w:t>
            </w:r>
          </w:p>
          <w:p w14:paraId="68C523B6" w14:textId="1B39B7F4" w:rsidR="00BE7713" w:rsidRDefault="00BE7713" w:rsidP="00BE7713">
            <w:pPr>
              <w:pStyle w:val="ListParagraph"/>
              <w:numPr>
                <w:ilvl w:val="0"/>
                <w:numId w:val="2"/>
              </w:numPr>
            </w:pPr>
            <w:r>
              <w:t>This has been put on the agenda for a future SU-University joint group meeting.</w:t>
            </w:r>
          </w:p>
          <w:p w14:paraId="1052C4D0" w14:textId="77777777" w:rsidR="00BE7713" w:rsidRDefault="00BE7713" w:rsidP="00BE7713">
            <w:pPr>
              <w:pStyle w:val="ListParagraph"/>
            </w:pPr>
          </w:p>
          <w:p w14:paraId="5CD825CF" w14:textId="398C0D03" w:rsidR="00BE7713" w:rsidRPr="00BE7713" w:rsidRDefault="00BE7713" w:rsidP="00BE7713">
            <w:pPr>
              <w:rPr>
                <w:i/>
                <w:iCs/>
              </w:rPr>
            </w:pPr>
            <w:r w:rsidRPr="00BE7713">
              <w:rPr>
                <w:i/>
                <w:iCs/>
              </w:rPr>
              <w:t>Secretary to look at how area reports are presented and to look at board management software such as ‘</w:t>
            </w:r>
            <w:proofErr w:type="spellStart"/>
            <w:r w:rsidRPr="00BE7713">
              <w:rPr>
                <w:i/>
                <w:iCs/>
              </w:rPr>
              <w:t>Decisiontime</w:t>
            </w:r>
            <w:proofErr w:type="spellEnd"/>
            <w:r w:rsidRPr="00BE7713">
              <w:rPr>
                <w:i/>
                <w:iCs/>
              </w:rPr>
              <w:t>’.</w:t>
            </w:r>
          </w:p>
          <w:p w14:paraId="084A8FBB" w14:textId="4B0B7586" w:rsidR="00501546" w:rsidRDefault="00BE7713" w:rsidP="00501546">
            <w:pPr>
              <w:pStyle w:val="ListParagraph"/>
              <w:numPr>
                <w:ilvl w:val="0"/>
                <w:numId w:val="2"/>
              </w:numPr>
            </w:pPr>
            <w:r>
              <w:t xml:space="preserve">Conversations regarding this are underway, licensing and data concerns have been raised by the University. A trustee noted that </w:t>
            </w:r>
            <w:proofErr w:type="spellStart"/>
            <w:r>
              <w:t>Sharepoint</w:t>
            </w:r>
            <w:proofErr w:type="spellEnd"/>
            <w:r>
              <w:t xml:space="preserve"> appears to be working well so that is a viable option going forward.</w:t>
            </w:r>
          </w:p>
          <w:p w14:paraId="6D4E832F" w14:textId="71E847AC" w:rsidR="00501546" w:rsidRDefault="00501546" w:rsidP="00BE7713"/>
          <w:p w14:paraId="771276B6" w14:textId="11A885C7" w:rsidR="00BE7713" w:rsidRDefault="00BE7713" w:rsidP="00BE7713">
            <w:pPr>
              <w:rPr>
                <w:i/>
                <w:iCs/>
              </w:rPr>
            </w:pPr>
            <w:r w:rsidRPr="00BE7713">
              <w:rPr>
                <w:i/>
                <w:iCs/>
              </w:rPr>
              <w:t>Officers (AR and ES) to contact head of council and MP regarding what steps are being taken regarding abuse on social media.</w:t>
            </w:r>
          </w:p>
          <w:p w14:paraId="0920CC95" w14:textId="4149792B" w:rsidR="00BE7713" w:rsidRPr="00BE7713" w:rsidRDefault="00BE7713" w:rsidP="00BE7713">
            <w:pPr>
              <w:pStyle w:val="ListParagraph"/>
              <w:numPr>
                <w:ilvl w:val="0"/>
                <w:numId w:val="2"/>
              </w:numPr>
            </w:pPr>
            <w:r>
              <w:t>Initial contact has been made but this has not progressed.</w:t>
            </w:r>
          </w:p>
          <w:p w14:paraId="4DDD9EAB" w14:textId="71B6AE53" w:rsidR="00501546" w:rsidRDefault="00501546"/>
        </w:tc>
      </w:tr>
      <w:tr w:rsidR="00DB0F9E" w14:paraId="03122B14" w14:textId="77777777" w:rsidTr="00DB0F9E">
        <w:tc>
          <w:tcPr>
            <w:tcW w:w="704" w:type="dxa"/>
          </w:tcPr>
          <w:p w14:paraId="544F496E" w14:textId="75894D5C" w:rsidR="00DB0F9E" w:rsidRDefault="009631F6">
            <w:r>
              <w:lastRenderedPageBreak/>
              <w:t>6.</w:t>
            </w:r>
          </w:p>
        </w:tc>
        <w:tc>
          <w:tcPr>
            <w:tcW w:w="10064" w:type="dxa"/>
          </w:tcPr>
          <w:p w14:paraId="57ABBB13" w14:textId="3F8B03C0" w:rsidR="000B1084" w:rsidRPr="009631F6" w:rsidRDefault="00501546">
            <w:pPr>
              <w:rPr>
                <w:b/>
                <w:bCs/>
              </w:rPr>
            </w:pPr>
            <w:r w:rsidRPr="009631F6">
              <w:rPr>
                <w:b/>
                <w:bCs/>
              </w:rPr>
              <w:t>Interim Chief Exec</w:t>
            </w:r>
            <w:r w:rsidR="009631F6" w:rsidRPr="009631F6">
              <w:rPr>
                <w:b/>
                <w:bCs/>
              </w:rPr>
              <w:t>utive</w:t>
            </w:r>
            <w:r w:rsidRPr="009631F6">
              <w:rPr>
                <w:b/>
                <w:bCs/>
              </w:rPr>
              <w:t xml:space="preserve"> Report</w:t>
            </w:r>
          </w:p>
          <w:p w14:paraId="673692D1" w14:textId="77777777" w:rsidR="00501546" w:rsidRDefault="00501546"/>
          <w:p w14:paraId="11D3CDD1" w14:textId="03AB2AC9" w:rsidR="00501546" w:rsidRDefault="009631F6">
            <w:r>
              <w:t>The report is taken as read and the floor is opened for questions.</w:t>
            </w:r>
          </w:p>
          <w:p w14:paraId="7FC9DD21" w14:textId="043209FC" w:rsidR="009631F6" w:rsidRDefault="009631F6"/>
          <w:p w14:paraId="0EB5B7C1" w14:textId="2405AF82" w:rsidR="009631F6" w:rsidRDefault="009631F6">
            <w:r>
              <w:t xml:space="preserve">The Chair extended </w:t>
            </w:r>
            <w:proofErr w:type="gramStart"/>
            <w:r>
              <w:t>their</w:t>
            </w:r>
            <w:proofErr w:type="gramEnd"/>
            <w:r>
              <w:t xml:space="preserve"> thanks to the Interim Chief Executive (MWG) for their ongoing work stepping up during the interim period</w:t>
            </w:r>
            <w:r w:rsidR="009E3502">
              <w:t xml:space="preserve"> and for supporting the SU during this time.</w:t>
            </w:r>
          </w:p>
          <w:p w14:paraId="092ACD18" w14:textId="4A0AD468" w:rsidR="009E3502" w:rsidRDefault="009E3502"/>
          <w:p w14:paraId="1C836696" w14:textId="3B25C6D5" w:rsidR="009E3502" w:rsidRDefault="009E3502">
            <w:r>
              <w:t xml:space="preserve">QUESTION (Trustee): The </w:t>
            </w:r>
            <w:proofErr w:type="gramStart"/>
            <w:r>
              <w:t>1 year</w:t>
            </w:r>
            <w:proofErr w:type="gramEnd"/>
            <w:r>
              <w:t xml:space="preserve"> extension to Dartmouth sounds positive, do we know any information about the longer term future of Dartmouth? </w:t>
            </w:r>
          </w:p>
          <w:p w14:paraId="100115E5" w14:textId="7D733CEF" w:rsidR="00F05713" w:rsidRDefault="009E3502">
            <w:r>
              <w:t xml:space="preserve">ANSWER (MWG): It is uncertain, the Council are reviewing the use of the space including sourcing architects. It is optimistic that the University are keen to remain involved and there could be a potential collaboration with Bath Carnival as they are </w:t>
            </w:r>
            <w:r w:rsidR="00F05713">
              <w:t>also in need of space.</w:t>
            </w:r>
          </w:p>
          <w:p w14:paraId="7CA67461" w14:textId="77777777" w:rsidR="00F05713" w:rsidRDefault="00F05713"/>
          <w:p w14:paraId="17FB3FCB" w14:textId="76626C2B" w:rsidR="00CF3CD8" w:rsidRDefault="00F05713" w:rsidP="00CF3CD8">
            <w:r>
              <w:t>QUESTION (Trustee): What will the MoU (Memorandum of Understanding) look like?</w:t>
            </w:r>
          </w:p>
          <w:p w14:paraId="38DCA967" w14:textId="15962714" w:rsidR="00F05713" w:rsidRDefault="00F05713" w:rsidP="00CF3CD8">
            <w:r>
              <w:t xml:space="preserve">ANSWER (MWG): Across the SU sector </w:t>
            </w:r>
            <w:proofErr w:type="spellStart"/>
            <w:r>
              <w:t>MoUs</w:t>
            </w:r>
            <w:proofErr w:type="spellEnd"/>
            <w:r>
              <w:t xml:space="preserve"> vary a lot from more basic outlining the minimum requirements of each partner to far more detailed plans with greater information. The SU Bath </w:t>
            </w:r>
            <w:proofErr w:type="gramStart"/>
            <w:r>
              <w:t>are</w:t>
            </w:r>
            <w:proofErr w:type="gramEnd"/>
            <w:r>
              <w:t xml:space="preserve"> leaning towards a more detailed and thorough MoU.</w:t>
            </w:r>
          </w:p>
          <w:p w14:paraId="6176DD13" w14:textId="280C1538" w:rsidR="00CF3CD8" w:rsidRDefault="00CF3CD8" w:rsidP="00CF3CD8"/>
          <w:p w14:paraId="572A3A19" w14:textId="47775247" w:rsidR="00CF3CD8" w:rsidRDefault="00F05713" w:rsidP="00CF3CD8">
            <w:r>
              <w:t>QUESTION (Trustee): What is the morale and attitude of staff currently?</w:t>
            </w:r>
          </w:p>
          <w:p w14:paraId="37206857" w14:textId="58BC6743" w:rsidR="00CF3CD8" w:rsidRDefault="00F05713" w:rsidP="00CF3CD8">
            <w:r>
              <w:t>ANSWER (MWG): Morale has ebbed and flowed throughout the year, particularly impacting by staffing capacity and concerns around commercial income. There is also some ongoing work to manage expectations of what will happen when the new Chief Executive starts, understanding that changes will take time.</w:t>
            </w:r>
          </w:p>
          <w:p w14:paraId="00C0E4B2" w14:textId="1CCB1CE6" w:rsidR="00CF3CD8" w:rsidRDefault="00CF3CD8" w:rsidP="00CF3CD8"/>
        </w:tc>
      </w:tr>
      <w:tr w:rsidR="00B21D9C" w14:paraId="39E93AF9" w14:textId="77777777" w:rsidTr="00DB0F9E">
        <w:tc>
          <w:tcPr>
            <w:tcW w:w="704" w:type="dxa"/>
          </w:tcPr>
          <w:p w14:paraId="6B2690AB" w14:textId="765BABE7" w:rsidR="00B21D9C" w:rsidRDefault="009631F6">
            <w:r>
              <w:t>7.</w:t>
            </w:r>
          </w:p>
        </w:tc>
        <w:tc>
          <w:tcPr>
            <w:tcW w:w="10064" w:type="dxa"/>
          </w:tcPr>
          <w:p w14:paraId="7D0C2687" w14:textId="13C49480" w:rsidR="00CF3CD8" w:rsidRPr="001B0D5F" w:rsidRDefault="00CF3CD8">
            <w:pPr>
              <w:rPr>
                <w:b/>
                <w:bCs/>
              </w:rPr>
            </w:pPr>
            <w:r w:rsidRPr="001B0D5F">
              <w:rPr>
                <w:b/>
                <w:bCs/>
              </w:rPr>
              <w:t xml:space="preserve">Financial </w:t>
            </w:r>
            <w:r w:rsidR="001B0D5F">
              <w:rPr>
                <w:b/>
                <w:bCs/>
              </w:rPr>
              <w:t>P</w:t>
            </w:r>
            <w:r w:rsidRPr="001B0D5F">
              <w:rPr>
                <w:b/>
                <w:bCs/>
              </w:rPr>
              <w:t>osition</w:t>
            </w:r>
          </w:p>
          <w:p w14:paraId="77045EDA" w14:textId="7781B88E" w:rsidR="00BD3700" w:rsidRDefault="00BD3700"/>
          <w:p w14:paraId="4692196B" w14:textId="1DF3CD46" w:rsidR="001B0D5F" w:rsidRDefault="001B0D5F">
            <w:r>
              <w:t xml:space="preserve">Head of Finance (HM) joined to </w:t>
            </w:r>
            <w:r w:rsidR="00FA7B6B">
              <w:t xml:space="preserve">answer questions on the </w:t>
            </w:r>
            <w:proofErr w:type="gramStart"/>
            <w:r w:rsidR="00FA7B6B">
              <w:t>Financial</w:t>
            </w:r>
            <w:proofErr w:type="gramEnd"/>
            <w:r w:rsidR="00FA7B6B">
              <w:t xml:space="preserve"> position and Finance Policy.</w:t>
            </w:r>
          </w:p>
          <w:p w14:paraId="2D16B5F8" w14:textId="77777777" w:rsidR="00FA7B6B" w:rsidRDefault="00FA7B6B"/>
          <w:p w14:paraId="100E660C" w14:textId="2090C45C" w:rsidR="00BD3700" w:rsidRDefault="001B0D5F">
            <w:r>
              <w:t xml:space="preserve">The report was taken as read. </w:t>
            </w:r>
          </w:p>
          <w:p w14:paraId="2565519C" w14:textId="7ADA3524" w:rsidR="00BD3700" w:rsidRDefault="00BD3700"/>
          <w:p w14:paraId="4AB1909A" w14:textId="14E71154" w:rsidR="00BD3700" w:rsidRDefault="001B0D5F" w:rsidP="00BD3700">
            <w:r>
              <w:t>QUESTION (Trustee): To clarify, are commercial operating at a loss or a shortfall against expected income?</w:t>
            </w:r>
          </w:p>
          <w:p w14:paraId="7F906F92" w14:textId="228FB591" w:rsidR="001B0D5F" w:rsidRDefault="001B0D5F" w:rsidP="00BD3700">
            <w:r>
              <w:t xml:space="preserve">ANSWER </w:t>
            </w:r>
            <w:r w:rsidR="00FA7B6B">
              <w:t>(</w:t>
            </w:r>
            <w:r>
              <w:t>HM)</w:t>
            </w:r>
            <w:r w:rsidR="00FA7B6B">
              <w:t xml:space="preserve">: In Semester 1 commercial were operating at a loss but good trade in May due to in person exams has just taken us </w:t>
            </w:r>
            <w:proofErr w:type="spellStart"/>
            <w:r w:rsidR="00FA7B6B">
              <w:t>our</w:t>
            </w:r>
            <w:proofErr w:type="spellEnd"/>
            <w:r w:rsidR="00FA7B6B">
              <w:t xml:space="preserve"> of the red. </w:t>
            </w:r>
          </w:p>
          <w:p w14:paraId="4188D892" w14:textId="78D4213D" w:rsidR="00CF3CD8" w:rsidRDefault="00CF3CD8" w:rsidP="00FA7B6B"/>
        </w:tc>
      </w:tr>
      <w:tr w:rsidR="00CF3CD8" w14:paraId="29ECC6CD" w14:textId="77777777" w:rsidTr="00DB0F9E">
        <w:tc>
          <w:tcPr>
            <w:tcW w:w="704" w:type="dxa"/>
          </w:tcPr>
          <w:p w14:paraId="43418D98" w14:textId="090A9751" w:rsidR="00CF3CD8" w:rsidRDefault="009631F6">
            <w:r>
              <w:t>8.</w:t>
            </w:r>
          </w:p>
        </w:tc>
        <w:tc>
          <w:tcPr>
            <w:tcW w:w="10064" w:type="dxa"/>
          </w:tcPr>
          <w:p w14:paraId="274A452D" w14:textId="77777777" w:rsidR="00CF3CD8" w:rsidRPr="00C41E53" w:rsidRDefault="00BD3700">
            <w:pPr>
              <w:rPr>
                <w:b/>
                <w:bCs/>
              </w:rPr>
            </w:pPr>
            <w:r w:rsidRPr="00C41E53">
              <w:rPr>
                <w:b/>
                <w:bCs/>
              </w:rPr>
              <w:t>Finance Policy</w:t>
            </w:r>
          </w:p>
          <w:p w14:paraId="7FB36E42" w14:textId="679066F3" w:rsidR="00BD3700" w:rsidRDefault="00BD3700"/>
          <w:p w14:paraId="29CA7064" w14:textId="2E94F2C7" w:rsidR="00FA7B6B" w:rsidRDefault="00FA7B6B">
            <w:r>
              <w:lastRenderedPageBreak/>
              <w:t xml:space="preserve">The report and the policy were taken as read. </w:t>
            </w:r>
          </w:p>
          <w:p w14:paraId="1929C5C5" w14:textId="43774DDC" w:rsidR="00FA7B6B" w:rsidRDefault="00FA7B6B"/>
          <w:p w14:paraId="52F2C61D" w14:textId="76A34D4A" w:rsidR="00FA7B6B" w:rsidRDefault="00FA7B6B">
            <w:r>
              <w:t xml:space="preserve">It was noted the policy has been approved at Finance &amp; Audit Committee. </w:t>
            </w:r>
          </w:p>
          <w:p w14:paraId="179711C3" w14:textId="77777777" w:rsidR="00FA7B6B" w:rsidRDefault="00FA7B6B"/>
          <w:p w14:paraId="53709EA3" w14:textId="6BB09789" w:rsidR="00FA7B6B" w:rsidRDefault="00FA7B6B">
            <w:r>
              <w:t xml:space="preserve">The Trustees shared </w:t>
            </w:r>
            <w:proofErr w:type="gramStart"/>
            <w:r>
              <w:t>their</w:t>
            </w:r>
            <w:proofErr w:type="gramEnd"/>
            <w:r>
              <w:t xml:space="preserve"> thanks to the Head of Finance, the Finance team and Governance for their work on the Finance Policy. </w:t>
            </w:r>
          </w:p>
          <w:p w14:paraId="12533567" w14:textId="71D90764" w:rsidR="00BD3700" w:rsidRDefault="00BD3700" w:rsidP="00FA7B6B"/>
          <w:p w14:paraId="7CF7A4B9" w14:textId="61B963C3" w:rsidR="00FA7B6B" w:rsidRDefault="00C41E53" w:rsidP="00FA7B6B">
            <w:r>
              <w:t>The Board</w:t>
            </w:r>
            <w:r w:rsidRPr="00C41E53">
              <w:rPr>
                <w:b/>
                <w:bCs/>
              </w:rPr>
              <w:t xml:space="preserve"> APPROVED</w:t>
            </w:r>
            <w:r>
              <w:t xml:space="preserve"> the Finance Policy.</w:t>
            </w:r>
          </w:p>
          <w:p w14:paraId="44E1EA78" w14:textId="1D345D9A" w:rsidR="00FA7B6B" w:rsidRDefault="00FA7B6B" w:rsidP="00FA7B6B"/>
        </w:tc>
      </w:tr>
      <w:tr w:rsidR="00CF3CD8" w14:paraId="5DDF4F6D" w14:textId="77777777" w:rsidTr="00DB0F9E">
        <w:tc>
          <w:tcPr>
            <w:tcW w:w="704" w:type="dxa"/>
          </w:tcPr>
          <w:p w14:paraId="186B9BD5" w14:textId="0E8114E0" w:rsidR="00CF3CD8" w:rsidRDefault="009631F6">
            <w:r>
              <w:lastRenderedPageBreak/>
              <w:t>9.</w:t>
            </w:r>
          </w:p>
        </w:tc>
        <w:tc>
          <w:tcPr>
            <w:tcW w:w="10064" w:type="dxa"/>
          </w:tcPr>
          <w:p w14:paraId="6F040FD5" w14:textId="6D2DF88E" w:rsidR="00CF3CD8" w:rsidRPr="00C41E53" w:rsidRDefault="00BD3700">
            <w:pPr>
              <w:rPr>
                <w:b/>
                <w:bCs/>
              </w:rPr>
            </w:pPr>
            <w:r w:rsidRPr="00C41E53">
              <w:rPr>
                <w:b/>
                <w:bCs/>
              </w:rPr>
              <w:t xml:space="preserve">Finance </w:t>
            </w:r>
            <w:r w:rsidR="00C41E53">
              <w:rPr>
                <w:b/>
                <w:bCs/>
              </w:rPr>
              <w:t>&amp;</w:t>
            </w:r>
            <w:r w:rsidRPr="00C41E53">
              <w:rPr>
                <w:b/>
                <w:bCs/>
              </w:rPr>
              <w:t xml:space="preserve"> Audit </w:t>
            </w:r>
            <w:r w:rsidR="00C41E53" w:rsidRPr="00C41E53">
              <w:rPr>
                <w:b/>
                <w:bCs/>
              </w:rPr>
              <w:t>Terms of Reference</w:t>
            </w:r>
          </w:p>
          <w:p w14:paraId="7E8DF7F9" w14:textId="77777777" w:rsidR="00BD3700" w:rsidRDefault="00BD3700"/>
          <w:p w14:paraId="0CB5F383" w14:textId="4B4DF7FA" w:rsidR="00BD3700" w:rsidRDefault="00C41E53">
            <w:r>
              <w:t>The report was taken as read.</w:t>
            </w:r>
          </w:p>
          <w:p w14:paraId="092F0299" w14:textId="6B8353B6" w:rsidR="00C41E53" w:rsidRDefault="00C41E53"/>
          <w:p w14:paraId="29C83A54" w14:textId="2251CC3C" w:rsidR="00C41E53" w:rsidRDefault="00C41E53">
            <w:r>
              <w:t>The Senior Administrator Governance (BS) explained that the terms were largely the same, noting a slight amendment in the number of members of the committee.</w:t>
            </w:r>
          </w:p>
          <w:p w14:paraId="3714E76C" w14:textId="37FEFAF8" w:rsidR="00C41E53" w:rsidRDefault="00C41E53"/>
          <w:p w14:paraId="4BEEC2AD" w14:textId="03C10220" w:rsidR="00C41E53" w:rsidRDefault="00C41E53">
            <w:r>
              <w:t>The Board APPROVED the new Terms of Reference for Finance &amp; Audit Committee.</w:t>
            </w:r>
          </w:p>
          <w:p w14:paraId="7345F545" w14:textId="2FE51E1D" w:rsidR="00BD3700" w:rsidRDefault="00BD3700"/>
        </w:tc>
      </w:tr>
      <w:tr w:rsidR="00CF3CD8" w14:paraId="2C30C3E4" w14:textId="77777777" w:rsidTr="00DB0F9E">
        <w:tc>
          <w:tcPr>
            <w:tcW w:w="704" w:type="dxa"/>
          </w:tcPr>
          <w:p w14:paraId="0536409A" w14:textId="77777777" w:rsidR="00CF3CD8" w:rsidRDefault="00CF3CD8"/>
        </w:tc>
        <w:tc>
          <w:tcPr>
            <w:tcW w:w="10064" w:type="dxa"/>
          </w:tcPr>
          <w:p w14:paraId="2662BAC9" w14:textId="77777777" w:rsidR="00CF3CD8" w:rsidRPr="004552FA" w:rsidRDefault="00025FF8">
            <w:pPr>
              <w:rPr>
                <w:i/>
                <w:iCs/>
              </w:rPr>
            </w:pPr>
            <w:r w:rsidRPr="004552FA">
              <w:rPr>
                <w:i/>
                <w:iCs/>
              </w:rPr>
              <w:t xml:space="preserve">The board took a short break. </w:t>
            </w:r>
          </w:p>
          <w:p w14:paraId="0D590C12" w14:textId="5E68303F" w:rsidR="00025FF8" w:rsidRPr="00834143" w:rsidRDefault="00025FF8">
            <w:r>
              <w:t xml:space="preserve">Marian joins </w:t>
            </w:r>
            <w:r w:rsidR="004552FA">
              <w:t>and the meeting resumes.</w:t>
            </w:r>
            <w:r>
              <w:t xml:space="preserve"> </w:t>
            </w:r>
          </w:p>
        </w:tc>
      </w:tr>
      <w:tr w:rsidR="00CF3CD8" w14:paraId="09AF0B5F" w14:textId="77777777" w:rsidTr="00DB0F9E">
        <w:tc>
          <w:tcPr>
            <w:tcW w:w="704" w:type="dxa"/>
          </w:tcPr>
          <w:p w14:paraId="3673FAC0" w14:textId="409A8AEC" w:rsidR="00CF3CD8" w:rsidRDefault="007C52A0">
            <w:r>
              <w:t>11.</w:t>
            </w:r>
          </w:p>
        </w:tc>
        <w:tc>
          <w:tcPr>
            <w:tcW w:w="10064" w:type="dxa"/>
          </w:tcPr>
          <w:p w14:paraId="2F8B7AA2" w14:textId="77777777" w:rsidR="00CF3CD8" w:rsidRPr="004552FA" w:rsidRDefault="00834143">
            <w:pPr>
              <w:rPr>
                <w:b/>
                <w:bCs/>
              </w:rPr>
            </w:pPr>
            <w:r w:rsidRPr="004552FA">
              <w:rPr>
                <w:b/>
                <w:bCs/>
              </w:rPr>
              <w:t>Officer Reports</w:t>
            </w:r>
          </w:p>
          <w:p w14:paraId="4E65FD0F" w14:textId="77777777" w:rsidR="00834143" w:rsidRDefault="00834143"/>
          <w:p w14:paraId="19C8308D" w14:textId="47C3C7B7" w:rsidR="00834143" w:rsidRDefault="00834143">
            <w:r>
              <w:t xml:space="preserve">Reports were taken as read and the officers presented an update of their work over the last 3 months. </w:t>
            </w:r>
          </w:p>
          <w:p w14:paraId="0DFC63DB" w14:textId="799E94B4" w:rsidR="005147D7" w:rsidRDefault="005147D7"/>
          <w:p w14:paraId="53BBB0EE" w14:textId="055E8033" w:rsidR="006B342F" w:rsidRDefault="006B342F">
            <w:r>
              <w:t>The following are questions and comments from trustees during the Officer’s presentation.</w:t>
            </w:r>
          </w:p>
          <w:p w14:paraId="1568C7BF" w14:textId="77777777" w:rsidR="00BA1E09" w:rsidRDefault="00BA1E09"/>
          <w:p w14:paraId="67B62C89" w14:textId="388689FB" w:rsidR="005147D7" w:rsidRPr="00E45555" w:rsidRDefault="005147D7">
            <w:pPr>
              <w:rPr>
                <w:u w:val="single"/>
              </w:rPr>
            </w:pPr>
            <w:r w:rsidRPr="00E45555">
              <w:rPr>
                <w:u w:val="single"/>
              </w:rPr>
              <w:t xml:space="preserve">Activities </w:t>
            </w:r>
            <w:r w:rsidR="003A3896" w:rsidRPr="00E45555">
              <w:rPr>
                <w:u w:val="single"/>
              </w:rPr>
              <w:t>O</w:t>
            </w:r>
            <w:r w:rsidRPr="00E45555">
              <w:rPr>
                <w:u w:val="single"/>
              </w:rPr>
              <w:t>fficer</w:t>
            </w:r>
          </w:p>
          <w:p w14:paraId="74D71714" w14:textId="7A9D5A3E" w:rsidR="005147D7" w:rsidRDefault="005147D7"/>
          <w:p w14:paraId="019BF6BC" w14:textId="5E870371" w:rsidR="005147D7" w:rsidRDefault="005147D7">
            <w:r>
              <w:t>Q</w:t>
            </w:r>
            <w:r w:rsidR="004552FA">
              <w:t>UESTION</w:t>
            </w:r>
            <w:r>
              <w:t xml:space="preserve"> (Trustee): How are engagement levels with societies?</w:t>
            </w:r>
          </w:p>
          <w:p w14:paraId="6057EC14" w14:textId="39FE7124" w:rsidR="005147D7" w:rsidRDefault="005147D7">
            <w:r>
              <w:t>A</w:t>
            </w:r>
            <w:r w:rsidR="004552FA">
              <w:t>NSWER</w:t>
            </w:r>
            <w:r>
              <w:t xml:space="preserve"> (VT): Engagement has been going </w:t>
            </w:r>
            <w:proofErr w:type="gramStart"/>
            <w:r>
              <w:t>really well</w:t>
            </w:r>
            <w:proofErr w:type="gramEnd"/>
            <w:r>
              <w:t xml:space="preserve"> with high demand for activities and a healthy central societies budget formed.</w:t>
            </w:r>
          </w:p>
          <w:p w14:paraId="497259B3" w14:textId="42E80C22" w:rsidR="005147D7" w:rsidRDefault="005147D7"/>
          <w:p w14:paraId="5B26419A" w14:textId="773B3054" w:rsidR="005147D7" w:rsidRDefault="006B342F">
            <w:r>
              <w:t>Q</w:t>
            </w:r>
            <w:r w:rsidR="004552FA">
              <w:t>UESTION</w:t>
            </w:r>
            <w:r>
              <w:t xml:space="preserve"> (Trustee)</w:t>
            </w:r>
            <w:r w:rsidR="00B25253">
              <w:t>:</w:t>
            </w:r>
            <w:r>
              <w:t xml:space="preserve"> You mention in your report struggling to engage with sustainability topics, can you go into some more detail about that?</w:t>
            </w:r>
          </w:p>
          <w:p w14:paraId="5B2E1176" w14:textId="34B9FF9A" w:rsidR="006B342F" w:rsidRDefault="006B342F">
            <w:r>
              <w:t>A</w:t>
            </w:r>
            <w:r w:rsidR="004552FA">
              <w:t>NSWER</w:t>
            </w:r>
            <w:r>
              <w:t xml:space="preserve"> (VT)</w:t>
            </w:r>
            <w:r w:rsidR="00B25253">
              <w:t>:</w:t>
            </w:r>
            <w:r>
              <w:t xml:space="preserve"> Sustainability has been a new topic to learn coming into the role of Activities Officer. </w:t>
            </w:r>
            <w:r w:rsidR="00F4726D">
              <w:t>It has been particularly</w:t>
            </w:r>
            <w:r w:rsidR="004552FA">
              <w:t xml:space="preserve"> challenging as the student groups have not engaged with the </w:t>
            </w:r>
            <w:proofErr w:type="gramStart"/>
            <w:r w:rsidR="004552FA">
              <w:t>topic</w:t>
            </w:r>
            <w:proofErr w:type="gramEnd"/>
            <w:r w:rsidR="004552FA">
              <w:t xml:space="preserve"> </w:t>
            </w:r>
            <w:r w:rsidR="00B25253">
              <w:t xml:space="preserve">but work is already ongoing with the incoming officer to work on avoiding the issues faced this year. </w:t>
            </w:r>
          </w:p>
          <w:p w14:paraId="7F951F7E" w14:textId="16E6244E" w:rsidR="00B25253" w:rsidRDefault="00B25253"/>
          <w:p w14:paraId="160B7DCF" w14:textId="6E91DC2D" w:rsidR="00B25253" w:rsidRDefault="00B25253">
            <w:r>
              <w:t xml:space="preserve">QUESTION (Trustee): Can students book the Edge for student activities? </w:t>
            </w:r>
          </w:p>
          <w:p w14:paraId="6CB89B90" w14:textId="2722EFD6" w:rsidR="00B25253" w:rsidRDefault="00B25253">
            <w:r>
              <w:t>Answer (VT): Students can for most of the year but currently the demand outweighs the availability. Over summer the University’s conferencing team take control of most of the Edge spaces.</w:t>
            </w:r>
          </w:p>
          <w:p w14:paraId="0257B8F7" w14:textId="7A5F957F" w:rsidR="00B25253" w:rsidRDefault="00B25253"/>
          <w:p w14:paraId="3FF72B11" w14:textId="6281467E" w:rsidR="00B25253" w:rsidRPr="00E45555" w:rsidRDefault="00B25253">
            <w:pPr>
              <w:rPr>
                <w:u w:val="single"/>
              </w:rPr>
            </w:pPr>
            <w:r w:rsidRPr="00E45555">
              <w:rPr>
                <w:u w:val="single"/>
              </w:rPr>
              <w:t>Community Officer</w:t>
            </w:r>
          </w:p>
          <w:p w14:paraId="147A2CD6" w14:textId="2E16D826" w:rsidR="00B25253" w:rsidRDefault="00B25253"/>
          <w:p w14:paraId="3D6EEB71" w14:textId="7BD53927" w:rsidR="00B25253" w:rsidRDefault="00B25253">
            <w:r>
              <w:t>QUESTION (Trustee): Is there any indication the University is less interested than it was in Widening Participation</w:t>
            </w:r>
            <w:r w:rsidR="00843022">
              <w:t xml:space="preserve"> (WP)</w:t>
            </w:r>
            <w:r>
              <w:t>?</w:t>
            </w:r>
          </w:p>
          <w:p w14:paraId="5A4CFCC9" w14:textId="47E4FC0D" w:rsidR="00B25253" w:rsidRDefault="00843022">
            <w:r>
              <w:t>ANSWER (</w:t>
            </w:r>
            <w:r w:rsidR="00B25253">
              <w:t xml:space="preserve">BW): </w:t>
            </w:r>
            <w:r>
              <w:t xml:space="preserve">The University are </w:t>
            </w:r>
            <w:proofErr w:type="gramStart"/>
            <w:r>
              <w:t>definitely less</w:t>
            </w:r>
            <w:proofErr w:type="gramEnd"/>
            <w:r>
              <w:t xml:space="preserve"> ambitious regarding WP than they were. The WP Team themselves are brilliant but the wider structures don’t seem as actively engaged. It is also disappointing to see that University Education Board have cut the funding in some bursaries and some are changing the format of support from cash to credit for campus outlets. </w:t>
            </w:r>
          </w:p>
          <w:p w14:paraId="36A661B4" w14:textId="27FF0E35" w:rsidR="00843022" w:rsidRDefault="00843022"/>
          <w:p w14:paraId="7ED0DC98" w14:textId="0F0CBB43" w:rsidR="00843022" w:rsidRDefault="00843022">
            <w:r>
              <w:t>QUESTION (Trustee): You mentioned concerns about Faith and Cultural Groups, what does the SU need to do?</w:t>
            </w:r>
          </w:p>
          <w:p w14:paraId="7678C0F8" w14:textId="79802DB7" w:rsidR="00843022" w:rsidRDefault="00843022">
            <w:r>
              <w:lastRenderedPageBreak/>
              <w:t>ANSWER (BW):</w:t>
            </w:r>
            <w:r w:rsidR="004743CF">
              <w:t xml:space="preserve"> Concerns have mostly been raised from the committee members of faith groups and tend to be related to awareness days and what the SU chooses to celebrate. It is hard to be certain </w:t>
            </w:r>
            <w:proofErr w:type="spellStart"/>
            <w:r w:rsidR="004743CF">
              <w:t>tat</w:t>
            </w:r>
            <w:proofErr w:type="spellEnd"/>
            <w:r w:rsidR="004743CF">
              <w:t xml:space="preserve"> these groups are getting the appropriate support and are involved in appropriate conversations regarding faith and cultural celebrations. Work needs to be done to clarify where in the SU EDI and Faith groups sit in the SU and which officers and staff are responsible for them.</w:t>
            </w:r>
          </w:p>
          <w:p w14:paraId="4566B2A7" w14:textId="0FE07D2C" w:rsidR="004743CF" w:rsidRDefault="004743CF"/>
          <w:p w14:paraId="322EC5EB" w14:textId="500FA281" w:rsidR="004743CF" w:rsidRPr="00E45555" w:rsidRDefault="004743CF">
            <w:pPr>
              <w:rPr>
                <w:u w:val="single"/>
              </w:rPr>
            </w:pPr>
            <w:r w:rsidRPr="00E45555">
              <w:rPr>
                <w:u w:val="single"/>
              </w:rPr>
              <w:t xml:space="preserve">Education Officer </w:t>
            </w:r>
          </w:p>
          <w:p w14:paraId="02DA0BB4" w14:textId="01FFADE5" w:rsidR="004743CF" w:rsidRDefault="004743CF"/>
          <w:p w14:paraId="48BED1D5" w14:textId="625FCD2D" w:rsidR="004743CF" w:rsidRDefault="004743CF">
            <w:r>
              <w:t>There were no questions for the Education Officer.</w:t>
            </w:r>
          </w:p>
          <w:p w14:paraId="104F1A2E" w14:textId="45AC2097" w:rsidR="004743CF" w:rsidRDefault="004743CF"/>
          <w:p w14:paraId="776B1E70" w14:textId="41D3D31B" w:rsidR="004743CF" w:rsidRPr="00E45555" w:rsidRDefault="004743CF">
            <w:pPr>
              <w:rPr>
                <w:u w:val="single"/>
              </w:rPr>
            </w:pPr>
            <w:r w:rsidRPr="00E45555">
              <w:rPr>
                <w:u w:val="single"/>
              </w:rPr>
              <w:t>Sport Officer</w:t>
            </w:r>
          </w:p>
          <w:p w14:paraId="765682AE" w14:textId="6FE03F2D" w:rsidR="004743CF" w:rsidRDefault="004743CF"/>
          <w:p w14:paraId="08E485D5" w14:textId="4CEF19A1" w:rsidR="004743CF" w:rsidRDefault="004743CF">
            <w:r>
              <w:t xml:space="preserve">A trustee shared congratulations on the confirmation of the 3G pitch as this is a topic that has been going on for many years. </w:t>
            </w:r>
          </w:p>
          <w:p w14:paraId="13621A20" w14:textId="3590ED48" w:rsidR="004743CF" w:rsidRDefault="004743CF"/>
          <w:p w14:paraId="13EBAAB7" w14:textId="6D96D8BA" w:rsidR="004743CF" w:rsidRDefault="004743CF">
            <w:r>
              <w:t xml:space="preserve">A trustee noted the importance of not forgetting that there are students who are here over summer. Both undergraduates staying in Bath but also postgraduates that are still studying. </w:t>
            </w:r>
          </w:p>
          <w:p w14:paraId="4F055440" w14:textId="1A7DFEAF" w:rsidR="004743CF" w:rsidRDefault="004743CF"/>
          <w:p w14:paraId="6EA03479" w14:textId="653DFAD8" w:rsidR="004743CF" w:rsidRDefault="004743CF">
            <w:r>
              <w:t>QUESTION (Trustee): Will the proposed climbing wall be for externals and what is the proposed timeframe?</w:t>
            </w:r>
          </w:p>
          <w:p w14:paraId="15CD2D74" w14:textId="38AD5599" w:rsidR="004743CF" w:rsidRDefault="004743CF">
            <w:r>
              <w:t xml:space="preserve">ANSWER (ES): This is a facility that will be available to externals </w:t>
            </w:r>
            <w:r w:rsidR="00E45555">
              <w:t>and the current plan is for the facility to be ready for the 2024/25 academic year.</w:t>
            </w:r>
          </w:p>
          <w:p w14:paraId="63BEEF06" w14:textId="2EE4AEAB" w:rsidR="00E45555" w:rsidRDefault="00E45555"/>
          <w:p w14:paraId="160DA8C5" w14:textId="1F6FA6F4" w:rsidR="00E45555" w:rsidRPr="00E45555" w:rsidRDefault="00E45555">
            <w:pPr>
              <w:rPr>
                <w:u w:val="single"/>
              </w:rPr>
            </w:pPr>
            <w:r w:rsidRPr="00E45555">
              <w:rPr>
                <w:u w:val="single"/>
              </w:rPr>
              <w:t>Postgraduate Officer</w:t>
            </w:r>
          </w:p>
          <w:p w14:paraId="196497D0" w14:textId="77777777" w:rsidR="00E45555" w:rsidRDefault="00E45555"/>
          <w:p w14:paraId="68AA06E3" w14:textId="21F54897" w:rsidR="00843022" w:rsidRDefault="00E45555">
            <w:r>
              <w:t>QUESTION (Trustee): Great to hear about the work with Ukraine twinned University. Would you be able to share more details about that.</w:t>
            </w:r>
          </w:p>
          <w:p w14:paraId="24DB1D68" w14:textId="28168528" w:rsidR="00E45555" w:rsidRDefault="00E45555">
            <w:r>
              <w:t xml:space="preserve">ANSWER (JN): Initially the University donated equipment. Following this, working with Peer Support and the University a </w:t>
            </w:r>
            <w:proofErr w:type="gramStart"/>
            <w:r>
              <w:t>3 week</w:t>
            </w:r>
            <w:proofErr w:type="gramEnd"/>
            <w:r>
              <w:t xml:space="preserve"> programme of Beginner English and Advanced English Lan</w:t>
            </w:r>
            <w:r w:rsidR="00983913">
              <w:t>g</w:t>
            </w:r>
            <w:r>
              <w:t xml:space="preserve">uage PAL (Peer assisted learning) was created. It was only 3 weeks due to the University holidays and exam period. </w:t>
            </w:r>
          </w:p>
          <w:p w14:paraId="273E4166" w14:textId="1A5F9A95" w:rsidR="00E45555" w:rsidRDefault="00E45555"/>
          <w:p w14:paraId="60BA0644" w14:textId="5FCD6534" w:rsidR="00E45555" w:rsidRPr="002A7247" w:rsidRDefault="00E45555">
            <w:pPr>
              <w:rPr>
                <w:u w:val="single"/>
              </w:rPr>
            </w:pPr>
            <w:r w:rsidRPr="002A7247">
              <w:rPr>
                <w:u w:val="single"/>
              </w:rPr>
              <w:t>SU President</w:t>
            </w:r>
          </w:p>
          <w:p w14:paraId="65B05A13" w14:textId="397C711B" w:rsidR="00E45555" w:rsidRDefault="00E45555"/>
          <w:p w14:paraId="760BE95B" w14:textId="3AB909A0" w:rsidR="00E45555" w:rsidRDefault="00E45555">
            <w:r>
              <w:t>QUESTION (Trustee): Your report mentions that the SU is currently missing a function for students to enact change on policy. Could you explain what you mean by this?</w:t>
            </w:r>
          </w:p>
          <w:p w14:paraId="56BC3F81" w14:textId="61F127AB" w:rsidR="00E45555" w:rsidRDefault="00E45555">
            <w:r>
              <w:t xml:space="preserve">ANSWER (AR): The current mechanisms do not allow students to directly have a say on SU policy and I believe </w:t>
            </w:r>
            <w:r w:rsidR="002A7247">
              <w:t>t</w:t>
            </w:r>
            <w:r>
              <w:t xml:space="preserve">his is something the SU should be looking into. </w:t>
            </w:r>
          </w:p>
          <w:p w14:paraId="26124DAE" w14:textId="77777777" w:rsidR="00E45555" w:rsidRDefault="00E45555"/>
          <w:p w14:paraId="5A1C23EF" w14:textId="2646A0A6" w:rsidR="00834143" w:rsidRDefault="002A7247">
            <w:r>
              <w:t xml:space="preserve">A trustee commended the idea of going to the Bath &amp; </w:t>
            </w:r>
            <w:proofErr w:type="gramStart"/>
            <w:r>
              <w:t>North East</w:t>
            </w:r>
            <w:proofErr w:type="gramEnd"/>
            <w:r>
              <w:t xml:space="preserve"> Somerset Council meeting prepared with a question regarding students. Going forward the trustee recommends that approach is followed to ensure that councillors are reminded of students.</w:t>
            </w:r>
          </w:p>
          <w:p w14:paraId="1A675831" w14:textId="2FFB6345" w:rsidR="00834143" w:rsidRDefault="00834143"/>
        </w:tc>
      </w:tr>
      <w:tr w:rsidR="00CF3CD8" w14:paraId="27306A05" w14:textId="77777777" w:rsidTr="00DB0F9E">
        <w:tc>
          <w:tcPr>
            <w:tcW w:w="704" w:type="dxa"/>
          </w:tcPr>
          <w:p w14:paraId="2CDE99E3" w14:textId="4679D103" w:rsidR="00CF3CD8" w:rsidRDefault="007C52A0">
            <w:r>
              <w:lastRenderedPageBreak/>
              <w:t>12.</w:t>
            </w:r>
          </w:p>
        </w:tc>
        <w:tc>
          <w:tcPr>
            <w:tcW w:w="10064" w:type="dxa"/>
          </w:tcPr>
          <w:p w14:paraId="6473CBEE" w14:textId="77777777" w:rsidR="00CF3CD8" w:rsidRPr="00BE7713" w:rsidRDefault="002A7247">
            <w:pPr>
              <w:rPr>
                <w:b/>
                <w:bCs/>
              </w:rPr>
            </w:pPr>
            <w:r w:rsidRPr="00BE7713">
              <w:rPr>
                <w:b/>
                <w:bCs/>
              </w:rPr>
              <w:t>Operational Area Reports</w:t>
            </w:r>
          </w:p>
          <w:p w14:paraId="0307F0E5" w14:textId="77777777" w:rsidR="002A7247" w:rsidRDefault="002A7247"/>
          <w:p w14:paraId="5444BACC" w14:textId="2134BB15" w:rsidR="002A7247" w:rsidRDefault="002A7247">
            <w:r>
              <w:t xml:space="preserve">The Area reports are taken as read and the chair will go through key items flagged by certain area leads. </w:t>
            </w:r>
          </w:p>
          <w:p w14:paraId="187A6C74" w14:textId="77777777" w:rsidR="002A7247" w:rsidRDefault="002A7247"/>
          <w:p w14:paraId="70528D37" w14:textId="77777777" w:rsidR="00D0663F" w:rsidRPr="007C52A0" w:rsidRDefault="002A7247">
            <w:pPr>
              <w:rPr>
                <w:u w:val="single"/>
              </w:rPr>
            </w:pPr>
            <w:r w:rsidRPr="007C52A0">
              <w:rPr>
                <w:u w:val="single"/>
              </w:rPr>
              <w:t>Activities</w:t>
            </w:r>
            <w:r w:rsidR="00D0663F" w:rsidRPr="007C52A0">
              <w:rPr>
                <w:u w:val="single"/>
              </w:rPr>
              <w:t xml:space="preserve"> Report</w:t>
            </w:r>
          </w:p>
          <w:p w14:paraId="221043E8" w14:textId="0623B2AE" w:rsidR="002A7247" w:rsidRDefault="00D0663F">
            <w:r>
              <w:t>Item:</w:t>
            </w:r>
            <w:r w:rsidR="002A7247">
              <w:t xml:space="preserve"> </w:t>
            </w:r>
            <w:r w:rsidR="007C52A0">
              <w:t>“Pressure from the University to provide Foundation Year Students at Bath City College an offer through SU groups. These students are not classed as university students and wouldn’t meet our charitable objectives.”</w:t>
            </w:r>
          </w:p>
          <w:p w14:paraId="228A6261" w14:textId="77777777" w:rsidR="007C52A0" w:rsidRDefault="007C52A0"/>
          <w:p w14:paraId="294C0CC6" w14:textId="2E910F58" w:rsidR="002A7247" w:rsidRDefault="002A7247">
            <w:r>
              <w:t xml:space="preserve">Trustees agreed that unless there is a potential for a new stream of income revenue or a change in the current terms of agreement with the University about what a full member of the SU is and the block </w:t>
            </w:r>
            <w:r w:rsidR="00D621F3">
              <w:t>g</w:t>
            </w:r>
            <w:r>
              <w:t>rant is adjusted accordingly then it is beyond the capacity and scope of The SU currently.</w:t>
            </w:r>
          </w:p>
          <w:p w14:paraId="49885250" w14:textId="77777777" w:rsidR="002A7247" w:rsidRDefault="002A7247"/>
          <w:p w14:paraId="0107771F" w14:textId="7A4FF936" w:rsidR="002A7247" w:rsidRPr="007C52A0" w:rsidRDefault="002A7247">
            <w:pPr>
              <w:rPr>
                <w:u w:val="single"/>
              </w:rPr>
            </w:pPr>
            <w:r w:rsidRPr="007C52A0">
              <w:rPr>
                <w:u w:val="single"/>
              </w:rPr>
              <w:t xml:space="preserve">Advice and Support </w:t>
            </w:r>
            <w:r w:rsidR="00D0663F" w:rsidRPr="007C52A0">
              <w:rPr>
                <w:u w:val="single"/>
              </w:rPr>
              <w:t>report</w:t>
            </w:r>
            <w:r w:rsidRPr="007C52A0">
              <w:rPr>
                <w:u w:val="single"/>
              </w:rPr>
              <w:t xml:space="preserve">: </w:t>
            </w:r>
          </w:p>
          <w:p w14:paraId="68B134ED" w14:textId="6CEA0455" w:rsidR="002A7247" w:rsidRDefault="00D0663F">
            <w:r>
              <w:t>Item:</w:t>
            </w:r>
            <w:r w:rsidR="007C52A0">
              <w:t xml:space="preserve"> “Advice has concerns about their </w:t>
            </w:r>
            <w:proofErr w:type="gramStart"/>
            <w:r w:rsidR="007C52A0">
              <w:t>longer term</w:t>
            </w:r>
            <w:proofErr w:type="gramEnd"/>
            <w:r w:rsidR="007C52A0">
              <w:t xml:space="preserve"> capacity and resilience as a team. These concerns have arisen following the increase in demand of services and that the Advice and Support Manager will be leaving for Maternity Leave in </w:t>
            </w:r>
            <w:proofErr w:type="gramStart"/>
            <w:r w:rsidR="007C52A0">
              <w:t>September”</w:t>
            </w:r>
            <w:proofErr w:type="gramEnd"/>
          </w:p>
          <w:p w14:paraId="68B51641" w14:textId="77777777" w:rsidR="007C52A0" w:rsidRDefault="007C52A0"/>
          <w:p w14:paraId="7F5AE039" w14:textId="262E470A" w:rsidR="002A7247" w:rsidRDefault="002A7247">
            <w:r>
              <w:t>Additional context was provided by MWG included that funding for additional triage support has been confirmed and that there has been an increasing change in both the nature and quantity of cases seen by advisors.</w:t>
            </w:r>
            <w:r w:rsidR="00D0663F">
              <w:t xml:space="preserve"> It was also noted that the University are providing more opportunities to apply for pots of money throughout the year and Advice and Support have been earmarked as a priority by the SU for this going forward.</w:t>
            </w:r>
          </w:p>
          <w:p w14:paraId="58681ACE" w14:textId="2CD93850" w:rsidR="00D0663F" w:rsidRDefault="00D0663F"/>
          <w:p w14:paraId="245228FC" w14:textId="0D810177" w:rsidR="00D0663F" w:rsidRDefault="00D0663F">
            <w:r>
              <w:t>Trustees noted it is good the area has been prioritised and agree with recommendations that a review of what advice can be provided by the service.</w:t>
            </w:r>
          </w:p>
          <w:p w14:paraId="2921D9A5" w14:textId="12A75740" w:rsidR="00D0663F" w:rsidRDefault="00D0663F"/>
          <w:p w14:paraId="38CAF097" w14:textId="1283FA44" w:rsidR="00D0663F" w:rsidRPr="007C52A0" w:rsidRDefault="00D0663F">
            <w:pPr>
              <w:rPr>
                <w:u w:val="single"/>
              </w:rPr>
            </w:pPr>
            <w:r w:rsidRPr="007C52A0">
              <w:rPr>
                <w:u w:val="single"/>
              </w:rPr>
              <w:t>Commercial report</w:t>
            </w:r>
          </w:p>
          <w:p w14:paraId="6C24CDA1" w14:textId="5AF18BE7" w:rsidR="00D0663F" w:rsidRDefault="00D0663F"/>
          <w:p w14:paraId="7F9104D7" w14:textId="66B180E6" w:rsidR="00D0663F" w:rsidRDefault="00D0663F">
            <w:r>
              <w:t xml:space="preserve">Trustees had concerns about the amount of green on the spreadsheet and felt this was not reflective of current circumstances. </w:t>
            </w:r>
          </w:p>
          <w:p w14:paraId="42AAEA0C" w14:textId="31E196D1" w:rsidR="00D0663F" w:rsidRDefault="00D0663F"/>
          <w:p w14:paraId="36639C34" w14:textId="5BC0148F" w:rsidR="00D0663F" w:rsidRDefault="00D0663F">
            <w:r>
              <w:t>A trustee asked if the external report regarding commercial services could be shared to all Board members.</w:t>
            </w:r>
          </w:p>
          <w:p w14:paraId="72E1947A" w14:textId="375B48F0" w:rsidR="00D0663F" w:rsidRDefault="00D0663F">
            <w:r w:rsidRPr="007C52A0">
              <w:rPr>
                <w:highlight w:val="yellow"/>
              </w:rPr>
              <w:t>ACTION MWG to share external report into commercial area with Board members</w:t>
            </w:r>
            <w:r>
              <w:t>.</w:t>
            </w:r>
          </w:p>
          <w:p w14:paraId="4409F3EE" w14:textId="4CDFDC02" w:rsidR="00D0663F" w:rsidRDefault="00D0663F"/>
          <w:p w14:paraId="43081DCE" w14:textId="4FC3BFE8" w:rsidR="00D0663F" w:rsidRPr="007C52A0" w:rsidRDefault="00D0663F">
            <w:pPr>
              <w:rPr>
                <w:u w:val="single"/>
              </w:rPr>
            </w:pPr>
            <w:r w:rsidRPr="007C52A0">
              <w:rPr>
                <w:u w:val="single"/>
              </w:rPr>
              <w:t>Marketing Report</w:t>
            </w:r>
          </w:p>
          <w:p w14:paraId="23A5FAC1" w14:textId="49832806" w:rsidR="00D0663F" w:rsidRDefault="00D0663F">
            <w:r>
              <w:t>Item:</w:t>
            </w:r>
            <w:r w:rsidR="007C52A0">
              <w:t xml:space="preserve"> “Working on a prioritisation list for spaces and what needs to be done when and establishing a clear budget.”</w:t>
            </w:r>
          </w:p>
          <w:p w14:paraId="007BE471" w14:textId="3561115C" w:rsidR="00D0663F" w:rsidRDefault="00D0663F">
            <w:r>
              <w:t xml:space="preserve">It was noted this is entirely reliant on the strategy and budget will be a key factor. </w:t>
            </w:r>
          </w:p>
          <w:p w14:paraId="3200264D" w14:textId="4ACA1856" w:rsidR="00D0663F" w:rsidRDefault="00D0663F"/>
          <w:p w14:paraId="46147635" w14:textId="5C2AA304" w:rsidR="00D0663F" w:rsidRPr="007C52A0" w:rsidRDefault="00D0663F">
            <w:pPr>
              <w:rPr>
                <w:u w:val="single"/>
              </w:rPr>
            </w:pPr>
            <w:r w:rsidRPr="007C52A0">
              <w:rPr>
                <w:u w:val="single"/>
              </w:rPr>
              <w:t>Peer Support report</w:t>
            </w:r>
          </w:p>
          <w:p w14:paraId="6ABCC497" w14:textId="66CEC386" w:rsidR="00D0663F" w:rsidRDefault="00D0663F"/>
          <w:p w14:paraId="252FD063" w14:textId="7A136B4B" w:rsidR="00D0663F" w:rsidRDefault="00D0663F">
            <w:r>
              <w:t>Trustees felt the peer support report should have its RAG rating reviewed as there are items on hold but green. A trustee noted that the ‘building relationships’ item was green and completed but queried if the idea of building relationships should be more of an ongoing item that cannot necessarily be completed.</w:t>
            </w:r>
          </w:p>
          <w:p w14:paraId="56080D63" w14:textId="0DF67399" w:rsidR="00D0663F" w:rsidRDefault="00D0663F"/>
          <w:p w14:paraId="42BD65E3" w14:textId="66F53F30" w:rsidR="00D0663F" w:rsidRPr="007C52A0" w:rsidRDefault="00D0663F">
            <w:pPr>
              <w:rPr>
                <w:u w:val="single"/>
              </w:rPr>
            </w:pPr>
            <w:r w:rsidRPr="007C52A0">
              <w:rPr>
                <w:u w:val="single"/>
              </w:rPr>
              <w:t>Student Voice Report</w:t>
            </w:r>
          </w:p>
          <w:p w14:paraId="6985F312" w14:textId="0912D18A" w:rsidR="001F7676" w:rsidRDefault="001F7676">
            <w:r>
              <w:t>Item</w:t>
            </w:r>
            <w:r w:rsidR="007C52A0">
              <w:t xml:space="preserve"> “Marking and Assessment boycott is taking a lot of resource and is a large piece of </w:t>
            </w:r>
            <w:proofErr w:type="gramStart"/>
            <w:r w:rsidR="007C52A0">
              <w:t>work</w:t>
            </w:r>
            <w:proofErr w:type="gramEnd"/>
            <w:r w:rsidR="007C52A0">
              <w:t xml:space="preserve"> but the team are conscious a lot of the work is behind the scenes.”</w:t>
            </w:r>
          </w:p>
          <w:p w14:paraId="31FD4BD6" w14:textId="77777777" w:rsidR="007C52A0" w:rsidRDefault="007C52A0"/>
          <w:p w14:paraId="6F940710" w14:textId="07AD6827" w:rsidR="001F7676" w:rsidRDefault="001F7676">
            <w:r>
              <w:t>The trustees agreed this was an issue that needed to be prioritised.</w:t>
            </w:r>
          </w:p>
          <w:p w14:paraId="22815B97" w14:textId="040A3372" w:rsidR="001F7676" w:rsidRDefault="001F7676">
            <w:r>
              <w:t>A trustee noted the work on PGT experience seems positive.</w:t>
            </w:r>
          </w:p>
          <w:p w14:paraId="72C26883" w14:textId="27D066E0" w:rsidR="002A7247" w:rsidRDefault="002A7247"/>
        </w:tc>
      </w:tr>
      <w:tr w:rsidR="00CF3CD8" w14:paraId="0C4D7166" w14:textId="77777777" w:rsidTr="00DB0F9E">
        <w:tc>
          <w:tcPr>
            <w:tcW w:w="704" w:type="dxa"/>
          </w:tcPr>
          <w:p w14:paraId="0988A8F5" w14:textId="0633172F" w:rsidR="00CF3CD8" w:rsidRDefault="007C52A0">
            <w:r>
              <w:lastRenderedPageBreak/>
              <w:t>13.</w:t>
            </w:r>
          </w:p>
        </w:tc>
        <w:tc>
          <w:tcPr>
            <w:tcW w:w="10064" w:type="dxa"/>
          </w:tcPr>
          <w:p w14:paraId="0546881B" w14:textId="77777777" w:rsidR="00CF3CD8" w:rsidRPr="00BE7713" w:rsidRDefault="001F7676">
            <w:pPr>
              <w:rPr>
                <w:b/>
                <w:bCs/>
              </w:rPr>
            </w:pPr>
            <w:r w:rsidRPr="00BE7713">
              <w:rPr>
                <w:b/>
                <w:bCs/>
              </w:rPr>
              <w:t>Health &amp; Safety Policy</w:t>
            </w:r>
          </w:p>
          <w:p w14:paraId="194A8479" w14:textId="77777777" w:rsidR="001F7676" w:rsidRDefault="001F7676"/>
          <w:p w14:paraId="0B7C64B5" w14:textId="77777777" w:rsidR="001F7676" w:rsidRDefault="001F7676">
            <w:r>
              <w:t xml:space="preserve">The report was taken as read. </w:t>
            </w:r>
          </w:p>
          <w:p w14:paraId="5ADBF765" w14:textId="77777777" w:rsidR="001F7676" w:rsidRDefault="001F7676"/>
          <w:p w14:paraId="61FEFA44" w14:textId="3D00AC5A" w:rsidR="001F7676" w:rsidRDefault="001F7676">
            <w:r>
              <w:t>The Secretary (BS) noted that this policy has been approved at Finance &amp; Audit Committee and is seeking ratification from the board.</w:t>
            </w:r>
          </w:p>
          <w:p w14:paraId="1475AA06" w14:textId="77777777" w:rsidR="001F7676" w:rsidRDefault="001F7676"/>
          <w:p w14:paraId="13A95293" w14:textId="6D36D4F9" w:rsidR="001F7676" w:rsidRDefault="001F7676">
            <w:r>
              <w:t xml:space="preserve">The Board </w:t>
            </w:r>
            <w:r w:rsidRPr="001F7676">
              <w:rPr>
                <w:b/>
                <w:bCs/>
              </w:rPr>
              <w:t>APPROVED</w:t>
            </w:r>
            <w:r>
              <w:t xml:space="preserve"> ratification of the Health &amp; Safety Policy</w:t>
            </w:r>
          </w:p>
          <w:p w14:paraId="5AC680F1" w14:textId="5DE0C9C4" w:rsidR="001F7676" w:rsidRDefault="001F7676"/>
        </w:tc>
      </w:tr>
      <w:tr w:rsidR="00B21D9C" w14:paraId="7CAF8533" w14:textId="77777777" w:rsidTr="00DB0F9E">
        <w:tc>
          <w:tcPr>
            <w:tcW w:w="704" w:type="dxa"/>
          </w:tcPr>
          <w:p w14:paraId="071FD7E6" w14:textId="340B52CA" w:rsidR="00B21D9C" w:rsidRDefault="007C52A0">
            <w:r>
              <w:t>14.</w:t>
            </w:r>
          </w:p>
        </w:tc>
        <w:tc>
          <w:tcPr>
            <w:tcW w:w="10064" w:type="dxa"/>
          </w:tcPr>
          <w:p w14:paraId="73A92380" w14:textId="60EFF1EC" w:rsidR="00B21D9C" w:rsidRPr="00BE7713" w:rsidRDefault="001F7676">
            <w:pPr>
              <w:rPr>
                <w:b/>
                <w:bCs/>
              </w:rPr>
            </w:pPr>
            <w:r w:rsidRPr="00BE7713">
              <w:rPr>
                <w:b/>
                <w:bCs/>
              </w:rPr>
              <w:t xml:space="preserve">Sailing </w:t>
            </w:r>
            <w:r w:rsidR="00BE7713">
              <w:rPr>
                <w:b/>
                <w:bCs/>
              </w:rPr>
              <w:t>Business</w:t>
            </w:r>
            <w:r w:rsidRPr="00BE7713">
              <w:rPr>
                <w:b/>
                <w:bCs/>
              </w:rPr>
              <w:t xml:space="preserve"> Case</w:t>
            </w:r>
          </w:p>
          <w:p w14:paraId="087B1A47" w14:textId="77777777" w:rsidR="001F7676" w:rsidRDefault="001F7676"/>
          <w:p w14:paraId="02417808" w14:textId="77777777" w:rsidR="001F7676" w:rsidRDefault="001F7676">
            <w:r>
              <w:t>The report was presented by the Sport Officer (ES).</w:t>
            </w:r>
          </w:p>
          <w:p w14:paraId="2290442D" w14:textId="77777777" w:rsidR="001F7676" w:rsidRDefault="001F7676"/>
          <w:p w14:paraId="325A298D" w14:textId="77777777" w:rsidR="001F7676" w:rsidRDefault="001F7676">
            <w:r>
              <w:t>QUESTION: How many members are there of sailing club?</w:t>
            </w:r>
          </w:p>
          <w:p w14:paraId="573AADFE" w14:textId="77777777" w:rsidR="001F7676" w:rsidRDefault="001F7676">
            <w:r>
              <w:t>ANSWER (ES): 90 members</w:t>
            </w:r>
          </w:p>
          <w:p w14:paraId="6F3928A2" w14:textId="77777777" w:rsidR="001F7676" w:rsidRDefault="001F7676"/>
          <w:p w14:paraId="02020E6C" w14:textId="77777777" w:rsidR="001F7676" w:rsidRDefault="001F7676">
            <w:r>
              <w:t>A trustee commended the sponsorship deal gained by the society and the hard work they must have put in to get to this stage.</w:t>
            </w:r>
          </w:p>
          <w:p w14:paraId="478716E7" w14:textId="77777777" w:rsidR="001F7676" w:rsidRDefault="001F7676"/>
          <w:p w14:paraId="6BAA3B3D" w14:textId="59D70CD3" w:rsidR="001F7676" w:rsidRDefault="001F7676">
            <w:r>
              <w:t>The Board APPROVED the recommendations made in the report.</w:t>
            </w:r>
          </w:p>
        </w:tc>
      </w:tr>
      <w:tr w:rsidR="00B21D9C" w14:paraId="0DAAB19F" w14:textId="77777777" w:rsidTr="00DB0F9E">
        <w:tc>
          <w:tcPr>
            <w:tcW w:w="704" w:type="dxa"/>
          </w:tcPr>
          <w:p w14:paraId="2F9B41D2" w14:textId="557ABC1D" w:rsidR="00B21D9C" w:rsidRDefault="007C52A0">
            <w:r>
              <w:lastRenderedPageBreak/>
              <w:t>15.</w:t>
            </w:r>
          </w:p>
        </w:tc>
        <w:tc>
          <w:tcPr>
            <w:tcW w:w="10064" w:type="dxa"/>
          </w:tcPr>
          <w:p w14:paraId="0B42A51E" w14:textId="5F873EE3" w:rsidR="00B21D9C" w:rsidRPr="00BE7713" w:rsidRDefault="001F7676" w:rsidP="00575384">
            <w:pPr>
              <w:rPr>
                <w:b/>
                <w:bCs/>
              </w:rPr>
            </w:pPr>
            <w:r w:rsidRPr="00BE7713">
              <w:rPr>
                <w:b/>
                <w:bCs/>
              </w:rPr>
              <w:t>Standpoints</w:t>
            </w:r>
            <w:r w:rsidR="00BE7713" w:rsidRPr="00BE7713">
              <w:rPr>
                <w:b/>
                <w:bCs/>
              </w:rPr>
              <w:t xml:space="preserve"> Report</w:t>
            </w:r>
          </w:p>
          <w:p w14:paraId="269CCC83" w14:textId="77777777" w:rsidR="001F7676" w:rsidRDefault="001F7676" w:rsidP="00575384"/>
          <w:p w14:paraId="142C12BC" w14:textId="77777777" w:rsidR="001F7676" w:rsidRDefault="001F7676" w:rsidP="00575384">
            <w:r>
              <w:t>The report was taken as read.</w:t>
            </w:r>
          </w:p>
          <w:p w14:paraId="581B8CF0" w14:textId="77777777" w:rsidR="001F7676" w:rsidRDefault="001F7676" w:rsidP="00575384"/>
          <w:p w14:paraId="17F57D07" w14:textId="77777777" w:rsidR="001F7676" w:rsidRDefault="001F7676" w:rsidP="00575384">
            <w:r>
              <w:t xml:space="preserve">The Secretary (BS) </w:t>
            </w:r>
            <w:r w:rsidR="001F5FD4">
              <w:t>explained standpoints are not submitted for approval but for notice as the Board has the power to overturn standpoints if they believe it necessary.</w:t>
            </w:r>
          </w:p>
          <w:p w14:paraId="4D714A00" w14:textId="77777777" w:rsidR="001F5FD4" w:rsidRDefault="001F5FD4" w:rsidP="00575384"/>
          <w:p w14:paraId="7238F20C" w14:textId="5AA40BE1" w:rsidR="001F5FD4" w:rsidRDefault="001F5FD4" w:rsidP="00575384">
            <w:r>
              <w:t>There were no objections to any standpoints.</w:t>
            </w:r>
          </w:p>
        </w:tc>
      </w:tr>
      <w:tr w:rsidR="00B21D9C" w14:paraId="649C4FDC" w14:textId="77777777" w:rsidTr="00DB0F9E">
        <w:tc>
          <w:tcPr>
            <w:tcW w:w="704" w:type="dxa"/>
          </w:tcPr>
          <w:p w14:paraId="466D08EC" w14:textId="5D6F77A2" w:rsidR="00B21D9C" w:rsidRDefault="007C52A0">
            <w:r>
              <w:t>16.</w:t>
            </w:r>
          </w:p>
        </w:tc>
        <w:tc>
          <w:tcPr>
            <w:tcW w:w="10064" w:type="dxa"/>
          </w:tcPr>
          <w:p w14:paraId="73064DF3" w14:textId="5E516DD8" w:rsidR="00B21D9C" w:rsidRPr="00BE7713" w:rsidRDefault="001F5FD4" w:rsidP="00575384">
            <w:pPr>
              <w:rPr>
                <w:b/>
                <w:bCs/>
              </w:rPr>
            </w:pPr>
            <w:proofErr w:type="spellStart"/>
            <w:r w:rsidRPr="00BE7713">
              <w:rPr>
                <w:b/>
                <w:bCs/>
              </w:rPr>
              <w:t>SUmmit</w:t>
            </w:r>
            <w:proofErr w:type="spellEnd"/>
            <w:r w:rsidRPr="00BE7713">
              <w:rPr>
                <w:b/>
                <w:bCs/>
              </w:rPr>
              <w:t xml:space="preserve"> Terms of Reference amendments</w:t>
            </w:r>
          </w:p>
          <w:p w14:paraId="3B411B5D" w14:textId="77777777" w:rsidR="001F5FD4" w:rsidRDefault="001F5FD4" w:rsidP="00575384"/>
          <w:p w14:paraId="2F6B934E" w14:textId="77777777" w:rsidR="001F5FD4" w:rsidRDefault="001F5FD4" w:rsidP="00575384">
            <w:r>
              <w:t xml:space="preserve">Report taken as read. </w:t>
            </w:r>
          </w:p>
          <w:p w14:paraId="6749CD20" w14:textId="77777777" w:rsidR="001F5FD4" w:rsidRDefault="001F5FD4" w:rsidP="00575384"/>
          <w:p w14:paraId="1151762F" w14:textId="56160D25" w:rsidR="001F5FD4" w:rsidRDefault="001F5FD4" w:rsidP="00575384">
            <w:r>
              <w:t xml:space="preserve">An officer stated they believed the changes were in the right direction but do not feel they will fix the lack of </w:t>
            </w:r>
            <w:r w:rsidR="007C52A0">
              <w:t>direct</w:t>
            </w:r>
            <w:r>
              <w:t xml:space="preserve"> student leadership and feedback.</w:t>
            </w:r>
          </w:p>
          <w:p w14:paraId="259E6A05" w14:textId="77777777" w:rsidR="001F5FD4" w:rsidRDefault="001F5FD4" w:rsidP="00575384"/>
          <w:p w14:paraId="2D931FF9" w14:textId="3A7AAFC4" w:rsidR="001F5FD4" w:rsidRDefault="001F5FD4" w:rsidP="00575384">
            <w:r>
              <w:t xml:space="preserve">An independent trustee noted they were not very aware of Summit. It is recommended to review how it is promoted highlighting </w:t>
            </w:r>
            <w:r w:rsidR="007C52A0">
              <w:t>what</w:t>
            </w:r>
            <w:r>
              <w:t xml:space="preserve"> the point of Summit is.</w:t>
            </w:r>
          </w:p>
          <w:p w14:paraId="764CEA45" w14:textId="77777777" w:rsidR="001F5FD4" w:rsidRDefault="001F5FD4" w:rsidP="00575384"/>
          <w:p w14:paraId="20202CA0" w14:textId="77777777" w:rsidR="001F5FD4" w:rsidRDefault="001F5FD4" w:rsidP="00575384">
            <w:r>
              <w:t xml:space="preserve">The Board </w:t>
            </w:r>
            <w:r>
              <w:rPr>
                <w:b/>
                <w:bCs/>
              </w:rPr>
              <w:t>APPROVED</w:t>
            </w:r>
            <w:r>
              <w:t xml:space="preserve"> the revised </w:t>
            </w:r>
            <w:proofErr w:type="spellStart"/>
            <w:r>
              <w:t>SUmmit</w:t>
            </w:r>
            <w:proofErr w:type="spellEnd"/>
            <w:r>
              <w:t xml:space="preserve"> Terms of Reference.</w:t>
            </w:r>
          </w:p>
          <w:p w14:paraId="5FFC141C" w14:textId="4C241AAD" w:rsidR="001F5FD4" w:rsidRPr="001F5FD4" w:rsidRDefault="001F5FD4" w:rsidP="00575384"/>
        </w:tc>
      </w:tr>
      <w:tr w:rsidR="00DB0F9E" w14:paraId="3A979D07" w14:textId="77777777" w:rsidTr="00DB0F9E">
        <w:tc>
          <w:tcPr>
            <w:tcW w:w="704" w:type="dxa"/>
          </w:tcPr>
          <w:p w14:paraId="6B0B4A66" w14:textId="77777777" w:rsidR="00DB0F9E" w:rsidRDefault="00DB0F9E"/>
        </w:tc>
        <w:tc>
          <w:tcPr>
            <w:tcW w:w="10064" w:type="dxa"/>
          </w:tcPr>
          <w:p w14:paraId="2047FA67" w14:textId="77777777" w:rsidR="00DB0F9E" w:rsidRPr="000B1084" w:rsidRDefault="000F0CC7">
            <w:pPr>
              <w:rPr>
                <w:b/>
                <w:bCs/>
              </w:rPr>
            </w:pPr>
            <w:r w:rsidRPr="000B1084">
              <w:rPr>
                <w:b/>
                <w:bCs/>
              </w:rPr>
              <w:t>Any other business</w:t>
            </w:r>
          </w:p>
          <w:p w14:paraId="583E1C93" w14:textId="77777777" w:rsidR="000B1084" w:rsidRDefault="000B1084"/>
          <w:p w14:paraId="3A0266AA" w14:textId="341BBC00" w:rsidR="003F389A" w:rsidRDefault="001F5FD4">
            <w:r>
              <w:t xml:space="preserve">The chair and the board </w:t>
            </w:r>
            <w:r w:rsidR="00FD2DBE">
              <w:t>express</w:t>
            </w:r>
            <w:r>
              <w:t xml:space="preserve"> </w:t>
            </w:r>
            <w:proofErr w:type="gramStart"/>
            <w:r>
              <w:t>their</w:t>
            </w:r>
            <w:proofErr w:type="gramEnd"/>
            <w:r>
              <w:t xml:space="preserve"> thanks to Marian for 6 years of service as a trustee</w:t>
            </w:r>
            <w:r w:rsidR="007C52A0">
              <w:t xml:space="preserve"> and their contribution to the SU.</w:t>
            </w:r>
          </w:p>
          <w:p w14:paraId="7C0CC48C" w14:textId="10DD3343" w:rsidR="007C52A0" w:rsidRDefault="007C52A0"/>
          <w:p w14:paraId="11044352" w14:textId="4BD1001A" w:rsidR="007C52A0" w:rsidRDefault="007C52A0">
            <w:r>
              <w:t>The Chair and Board thanked the Officer’s for their contributions this year and wishes them the best on their next adventures.</w:t>
            </w:r>
          </w:p>
          <w:p w14:paraId="2B320FDF" w14:textId="0D5CBE6F" w:rsidR="001F5FD4" w:rsidRDefault="001F5FD4"/>
        </w:tc>
      </w:tr>
      <w:tr w:rsidR="00DB0F9E" w14:paraId="26BBFA45" w14:textId="77777777" w:rsidTr="00DB0F9E">
        <w:tc>
          <w:tcPr>
            <w:tcW w:w="704" w:type="dxa"/>
          </w:tcPr>
          <w:p w14:paraId="656FE62A" w14:textId="77777777" w:rsidR="00DB0F9E" w:rsidRDefault="00DB0F9E"/>
        </w:tc>
        <w:tc>
          <w:tcPr>
            <w:tcW w:w="10064" w:type="dxa"/>
          </w:tcPr>
          <w:p w14:paraId="733AECBB" w14:textId="77777777" w:rsidR="00DB0F9E" w:rsidRPr="000B1084" w:rsidRDefault="000F0CC7">
            <w:pPr>
              <w:rPr>
                <w:b/>
                <w:bCs/>
              </w:rPr>
            </w:pPr>
            <w:r w:rsidRPr="000B1084">
              <w:rPr>
                <w:b/>
                <w:bCs/>
              </w:rPr>
              <w:t>Date and time of future meetings</w:t>
            </w:r>
          </w:p>
          <w:p w14:paraId="6D418A43" w14:textId="77777777" w:rsidR="000B1084" w:rsidRDefault="000B1084"/>
          <w:p w14:paraId="5D658FB1" w14:textId="77777777" w:rsidR="007C52A0" w:rsidRDefault="00577A7A">
            <w:r>
              <w:t>Thursday 21</w:t>
            </w:r>
            <w:r w:rsidRPr="00577A7A">
              <w:rPr>
                <w:vertAlign w:val="superscript"/>
              </w:rPr>
              <w:t>st</w:t>
            </w:r>
            <w:r>
              <w:t xml:space="preserve"> September 10-12.30</w:t>
            </w:r>
          </w:p>
          <w:p w14:paraId="558808DB" w14:textId="77777777" w:rsidR="00577A7A" w:rsidRDefault="00577A7A"/>
          <w:p w14:paraId="2F9AFA1A" w14:textId="77777777" w:rsidR="00577A7A" w:rsidRDefault="00577A7A">
            <w:r>
              <w:t>Tuesday 12</w:t>
            </w:r>
            <w:r w:rsidRPr="00577A7A">
              <w:rPr>
                <w:vertAlign w:val="superscript"/>
              </w:rPr>
              <w:t>th</w:t>
            </w:r>
            <w:r>
              <w:t xml:space="preserve"> December 2.00-4.30</w:t>
            </w:r>
          </w:p>
          <w:p w14:paraId="3DF56D1F" w14:textId="77777777" w:rsidR="00577A7A" w:rsidRDefault="00577A7A"/>
          <w:p w14:paraId="349A156D" w14:textId="77777777" w:rsidR="00577A7A" w:rsidRDefault="00577A7A">
            <w:r>
              <w:t>Tuesday 26</w:t>
            </w:r>
            <w:r w:rsidRPr="00577A7A">
              <w:rPr>
                <w:vertAlign w:val="superscript"/>
              </w:rPr>
              <w:t>th</w:t>
            </w:r>
            <w:r>
              <w:t xml:space="preserve"> March 2.00-4.30</w:t>
            </w:r>
          </w:p>
          <w:p w14:paraId="7F9553BD" w14:textId="77777777" w:rsidR="00577A7A" w:rsidRDefault="00577A7A"/>
          <w:p w14:paraId="10DDC42F" w14:textId="4342CFF1" w:rsidR="00577A7A" w:rsidRDefault="00577A7A">
            <w:r>
              <w:t>Thursday 13</w:t>
            </w:r>
            <w:r w:rsidRPr="00577A7A">
              <w:rPr>
                <w:vertAlign w:val="superscript"/>
              </w:rPr>
              <w:t>th</w:t>
            </w:r>
            <w:r>
              <w:t xml:space="preserve"> July 2.00-4.30</w:t>
            </w:r>
          </w:p>
        </w:tc>
      </w:tr>
      <w:tr w:rsidR="00EE4D6E" w14:paraId="16B01397" w14:textId="77777777" w:rsidTr="00614181">
        <w:tc>
          <w:tcPr>
            <w:tcW w:w="10768" w:type="dxa"/>
            <w:gridSpan w:val="2"/>
          </w:tcPr>
          <w:p w14:paraId="45242519" w14:textId="75264D40" w:rsidR="00EE4D6E" w:rsidRPr="00EE4D6E" w:rsidRDefault="00EE4D6E">
            <w:pPr>
              <w:rPr>
                <w:b/>
                <w:bCs/>
              </w:rPr>
            </w:pPr>
          </w:p>
        </w:tc>
      </w:tr>
    </w:tbl>
    <w:p w14:paraId="273A4CDC" w14:textId="4F7C1715" w:rsidR="00DB0F9E" w:rsidRDefault="00DB0F9E"/>
    <w:tbl>
      <w:tblPr>
        <w:tblStyle w:val="TableGrid"/>
        <w:tblW w:w="0" w:type="auto"/>
        <w:tblLook w:val="04A0" w:firstRow="1" w:lastRow="0" w:firstColumn="1" w:lastColumn="0" w:noHBand="0" w:noVBand="1"/>
      </w:tblPr>
      <w:tblGrid>
        <w:gridCol w:w="704"/>
        <w:gridCol w:w="5812"/>
        <w:gridCol w:w="2410"/>
        <w:gridCol w:w="1864"/>
      </w:tblGrid>
      <w:tr w:rsidR="00DA2500" w14:paraId="06EE58FA" w14:textId="77777777" w:rsidTr="00DA2500">
        <w:tc>
          <w:tcPr>
            <w:tcW w:w="704" w:type="dxa"/>
          </w:tcPr>
          <w:p w14:paraId="6327F1FC" w14:textId="08A3A8B9" w:rsidR="00DA2500" w:rsidRPr="00DA2500" w:rsidRDefault="00DA2500">
            <w:pPr>
              <w:rPr>
                <w:b/>
                <w:bCs/>
              </w:rPr>
            </w:pPr>
            <w:r w:rsidRPr="00DA2500">
              <w:rPr>
                <w:b/>
                <w:bCs/>
              </w:rPr>
              <w:t>Item</w:t>
            </w:r>
          </w:p>
        </w:tc>
        <w:tc>
          <w:tcPr>
            <w:tcW w:w="5812" w:type="dxa"/>
          </w:tcPr>
          <w:p w14:paraId="0E7B30D5" w14:textId="5FF3D1E3" w:rsidR="00DA2500" w:rsidRPr="00DA2500" w:rsidRDefault="00DA2500">
            <w:pPr>
              <w:rPr>
                <w:b/>
                <w:bCs/>
              </w:rPr>
            </w:pPr>
            <w:r w:rsidRPr="00DA2500">
              <w:rPr>
                <w:b/>
                <w:bCs/>
              </w:rPr>
              <w:t>Action</w:t>
            </w:r>
          </w:p>
        </w:tc>
        <w:tc>
          <w:tcPr>
            <w:tcW w:w="2410" w:type="dxa"/>
          </w:tcPr>
          <w:p w14:paraId="270D1E84" w14:textId="7B2324CB" w:rsidR="00DA2500" w:rsidRPr="00DA2500" w:rsidRDefault="00DA2500">
            <w:pPr>
              <w:rPr>
                <w:b/>
                <w:bCs/>
              </w:rPr>
            </w:pPr>
            <w:r w:rsidRPr="00DA2500">
              <w:rPr>
                <w:b/>
                <w:bCs/>
              </w:rPr>
              <w:t>Action Owner</w:t>
            </w:r>
          </w:p>
        </w:tc>
        <w:tc>
          <w:tcPr>
            <w:tcW w:w="1864" w:type="dxa"/>
          </w:tcPr>
          <w:p w14:paraId="3D587E34" w14:textId="4BE0BD1D" w:rsidR="00DA2500" w:rsidRPr="00DA2500" w:rsidRDefault="00DA2500">
            <w:pPr>
              <w:rPr>
                <w:b/>
                <w:bCs/>
              </w:rPr>
            </w:pPr>
            <w:r w:rsidRPr="00DA2500">
              <w:rPr>
                <w:b/>
                <w:bCs/>
              </w:rPr>
              <w:t>Exp Finish</w:t>
            </w:r>
          </w:p>
        </w:tc>
      </w:tr>
      <w:tr w:rsidR="00DA2500" w14:paraId="4ACB8405" w14:textId="77777777" w:rsidTr="00DA2500">
        <w:tc>
          <w:tcPr>
            <w:tcW w:w="704" w:type="dxa"/>
          </w:tcPr>
          <w:p w14:paraId="59669CF4" w14:textId="7EB1A607" w:rsidR="00DA2500" w:rsidRDefault="007C52A0">
            <w:r>
              <w:t>12</w:t>
            </w:r>
          </w:p>
        </w:tc>
        <w:tc>
          <w:tcPr>
            <w:tcW w:w="5812" w:type="dxa"/>
          </w:tcPr>
          <w:p w14:paraId="10CA3545" w14:textId="77777777" w:rsidR="00D0663F" w:rsidRDefault="00D0663F" w:rsidP="00D0663F">
            <w:r>
              <w:t>MWG to share external report into commercial area with Board members.</w:t>
            </w:r>
          </w:p>
          <w:p w14:paraId="50A01C66" w14:textId="77777777" w:rsidR="00DA2500" w:rsidRDefault="00DA2500"/>
        </w:tc>
        <w:tc>
          <w:tcPr>
            <w:tcW w:w="2410" w:type="dxa"/>
          </w:tcPr>
          <w:p w14:paraId="296E5424" w14:textId="4BA9304A" w:rsidR="00DA2500" w:rsidRDefault="00D0663F">
            <w:r>
              <w:t>MWG</w:t>
            </w:r>
          </w:p>
        </w:tc>
        <w:tc>
          <w:tcPr>
            <w:tcW w:w="1864" w:type="dxa"/>
          </w:tcPr>
          <w:p w14:paraId="089EAFD0" w14:textId="2EA97E33" w:rsidR="00DA2500" w:rsidRDefault="00D0663F">
            <w:r>
              <w:t>09/2023</w:t>
            </w:r>
          </w:p>
        </w:tc>
      </w:tr>
      <w:tr w:rsidR="00DA2500" w14:paraId="5E67E391" w14:textId="77777777" w:rsidTr="00DA2500">
        <w:tc>
          <w:tcPr>
            <w:tcW w:w="704" w:type="dxa"/>
          </w:tcPr>
          <w:p w14:paraId="7C949C43" w14:textId="77777777" w:rsidR="00DA2500" w:rsidRDefault="00DA2500"/>
        </w:tc>
        <w:tc>
          <w:tcPr>
            <w:tcW w:w="5812" w:type="dxa"/>
          </w:tcPr>
          <w:p w14:paraId="6C3BBE7B" w14:textId="77777777" w:rsidR="00DA2500" w:rsidRDefault="00DA2500"/>
        </w:tc>
        <w:tc>
          <w:tcPr>
            <w:tcW w:w="2410" w:type="dxa"/>
          </w:tcPr>
          <w:p w14:paraId="4B077689" w14:textId="77777777" w:rsidR="00DA2500" w:rsidRDefault="00DA2500"/>
        </w:tc>
        <w:tc>
          <w:tcPr>
            <w:tcW w:w="1864" w:type="dxa"/>
          </w:tcPr>
          <w:p w14:paraId="785B375D" w14:textId="77777777" w:rsidR="00DA2500" w:rsidRDefault="00DA2500"/>
        </w:tc>
      </w:tr>
    </w:tbl>
    <w:p w14:paraId="668E700C" w14:textId="77777777" w:rsidR="000B1084" w:rsidRDefault="000B1084"/>
    <w:sectPr w:rsidR="000B1084" w:rsidSect="00DB0F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22051"/>
    <w:multiLevelType w:val="hybridMultilevel"/>
    <w:tmpl w:val="317494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79407C"/>
    <w:multiLevelType w:val="hybridMultilevel"/>
    <w:tmpl w:val="463258E8"/>
    <w:lvl w:ilvl="0" w:tplc="4F0A9C8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00611D"/>
    <w:multiLevelType w:val="hybridMultilevel"/>
    <w:tmpl w:val="E55EE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6683282">
    <w:abstractNumId w:val="0"/>
  </w:num>
  <w:num w:numId="2" w16cid:durableId="1467619663">
    <w:abstractNumId w:val="1"/>
  </w:num>
  <w:num w:numId="3" w16cid:durableId="391373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DF6F62B"/>
    <w:rsid w:val="00021B74"/>
    <w:rsid w:val="00025FF8"/>
    <w:rsid w:val="00085DE7"/>
    <w:rsid w:val="000940C7"/>
    <w:rsid w:val="000B1084"/>
    <w:rsid w:val="000E1BBE"/>
    <w:rsid w:val="000F0CC7"/>
    <w:rsid w:val="0012637A"/>
    <w:rsid w:val="001B0D5F"/>
    <w:rsid w:val="001F5FD4"/>
    <w:rsid w:val="001F7676"/>
    <w:rsid w:val="0022696F"/>
    <w:rsid w:val="00271038"/>
    <w:rsid w:val="002A7247"/>
    <w:rsid w:val="002B2241"/>
    <w:rsid w:val="002E0615"/>
    <w:rsid w:val="003901E9"/>
    <w:rsid w:val="003A3896"/>
    <w:rsid w:val="003F389A"/>
    <w:rsid w:val="00403BFE"/>
    <w:rsid w:val="004552FA"/>
    <w:rsid w:val="004743CF"/>
    <w:rsid w:val="00501546"/>
    <w:rsid w:val="005147D7"/>
    <w:rsid w:val="00575384"/>
    <w:rsid w:val="00577A7A"/>
    <w:rsid w:val="006B342F"/>
    <w:rsid w:val="00781513"/>
    <w:rsid w:val="007B7A7A"/>
    <w:rsid w:val="007C52A0"/>
    <w:rsid w:val="00834143"/>
    <w:rsid w:val="00843022"/>
    <w:rsid w:val="0087773B"/>
    <w:rsid w:val="008D6336"/>
    <w:rsid w:val="009631F6"/>
    <w:rsid w:val="00983913"/>
    <w:rsid w:val="009E3502"/>
    <w:rsid w:val="00A55BAB"/>
    <w:rsid w:val="00A94E29"/>
    <w:rsid w:val="00AE20D0"/>
    <w:rsid w:val="00AE2C48"/>
    <w:rsid w:val="00AF52AD"/>
    <w:rsid w:val="00B21D9C"/>
    <w:rsid w:val="00B25253"/>
    <w:rsid w:val="00B76BEB"/>
    <w:rsid w:val="00B869E3"/>
    <w:rsid w:val="00BA1E09"/>
    <w:rsid w:val="00BD3700"/>
    <w:rsid w:val="00BE7713"/>
    <w:rsid w:val="00C41E53"/>
    <w:rsid w:val="00C829B7"/>
    <w:rsid w:val="00C90C49"/>
    <w:rsid w:val="00CF3CD8"/>
    <w:rsid w:val="00D0663F"/>
    <w:rsid w:val="00D37EF4"/>
    <w:rsid w:val="00D621F3"/>
    <w:rsid w:val="00DA2500"/>
    <w:rsid w:val="00DA47EC"/>
    <w:rsid w:val="00DB0F9E"/>
    <w:rsid w:val="00E32D33"/>
    <w:rsid w:val="00E45555"/>
    <w:rsid w:val="00EE4D6E"/>
    <w:rsid w:val="00F05713"/>
    <w:rsid w:val="00F4726D"/>
    <w:rsid w:val="00F813E1"/>
    <w:rsid w:val="00FA7B6B"/>
    <w:rsid w:val="00FC68C3"/>
    <w:rsid w:val="00FD2DBE"/>
    <w:rsid w:val="5DF6F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448E4"/>
  <w15:chartTrackingRefBased/>
  <w15:docId w15:val="{464F64D3-BC01-46D3-BD78-D88D6F460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7E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1D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7e3d22-4ea1-422d-b0ad-8fcc89406b9e}" enabled="0" method="" siteId="{377e3d22-4ea1-422d-b0ad-8fcc89406b9e}" removed="1"/>
</clbl:labelList>
</file>

<file path=docProps/app.xml><?xml version="1.0" encoding="utf-8"?>
<Properties xmlns="http://schemas.openxmlformats.org/officeDocument/2006/extended-properties" xmlns:vt="http://schemas.openxmlformats.org/officeDocument/2006/docPropsVTypes">
  <Template>Normal</Template>
  <TotalTime>1</TotalTime>
  <Pages>7</Pages>
  <Words>2268</Words>
  <Characters>11502</Characters>
  <Application>Microsoft Office Word</Application>
  <DocSecurity>0</DocSecurity>
  <Lines>426</Lines>
  <Paragraphs>275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Beki Self</dc:creator>
  <cp:keywords/>
  <dc:description/>
  <cp:lastModifiedBy>Beki Self</cp:lastModifiedBy>
  <cp:revision>2</cp:revision>
  <dcterms:created xsi:type="dcterms:W3CDTF">2024-09-13T15:03:00Z</dcterms:created>
  <dcterms:modified xsi:type="dcterms:W3CDTF">2024-09-13T15:03:00Z</dcterms:modified>
</cp:coreProperties>
</file>