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1FA9" w:rsidRDefault="001F1A18" w:rsidP="00742AC7">
      <w:pPr>
        <w:pStyle w:val="Heading1"/>
      </w:pPr>
      <w:bookmarkStart w:id="0" w:name="_Toc493688440"/>
      <w:r>
        <w:rPr>
          <w:noProof/>
        </w:rPr>
        <w:drawing>
          <wp:anchor distT="0" distB="0" distL="114935" distR="114935" simplePos="0" relativeHeight="251659264" behindDoc="1" locked="0" layoutInCell="1" allowOverlap="1">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924F6">
        <w:t>S</w:t>
      </w:r>
      <w:r w:rsidR="00141FA9">
        <w:t>ection 1: Risk Assessment Guidance</w:t>
      </w:r>
      <w:bookmarkEnd w:id="0"/>
    </w:p>
    <w:p w:rsidR="00141FA9" w:rsidRDefault="00141FA9">
      <w:pPr>
        <w:tabs>
          <w:tab w:val="left" w:pos="3210"/>
        </w:tabs>
        <w:ind w:firstLine="720"/>
      </w:pPr>
      <w:r>
        <w:rPr>
          <w:sz w:val="2"/>
        </w:rPr>
        <w:tab/>
      </w:r>
    </w:p>
    <w:p w:rsidR="00141FA9" w:rsidRDefault="00141FA9">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rsidR="00141FA9" w:rsidRPr="00742AC7" w:rsidRDefault="00141FA9" w:rsidP="00742AC7">
            <w:pPr>
              <w:jc w:val="center"/>
              <w:rPr>
                <w:b/>
                <w:sz w:val="28"/>
                <w:szCs w:val="28"/>
              </w:rPr>
            </w:pPr>
            <w:r w:rsidRPr="00742AC7">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141FA9" w:rsidRDefault="00141FA9">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rsidR="00141FA9"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rsidR="00141FA9" w:rsidRDefault="00141FA9">
            <w:pPr>
              <w:snapToGrid w:val="0"/>
              <w:rPr>
                <w:b/>
                <w:bCs/>
                <w:color w:val="000000"/>
              </w:rPr>
            </w:pPr>
          </w:p>
        </w:tc>
      </w:tr>
      <w:tr w:rsidR="00141FA9">
        <w:trPr>
          <w:cantSplit/>
          <w:trHeight w:val="1112"/>
        </w:trPr>
        <w:tc>
          <w:tcPr>
            <w:tcW w:w="7088" w:type="dxa"/>
            <w:tcBorders>
              <w:top w:val="single" w:sz="4" w:space="0" w:color="000000"/>
              <w:left w:val="single" w:sz="4" w:space="0" w:color="000000"/>
              <w:bottom w:val="single" w:sz="4" w:space="0" w:color="000000"/>
            </w:tcBorders>
            <w:shd w:val="clear" w:color="auto" w:fill="auto"/>
          </w:tcPr>
          <w:p w:rsidR="00141FA9" w:rsidRDefault="00141FA9">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rsidR="00141FA9" w:rsidRDefault="00141FA9">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rsidR="00141FA9" w:rsidRDefault="00141FA9">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rsidR="00141FA9" w:rsidRDefault="00141FA9">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rsidR="00141FA9" w:rsidRDefault="00141FA9">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pPr>
              <w:spacing w:after="40"/>
              <w:rPr>
                <w:color w:val="000000"/>
              </w:rPr>
            </w:pPr>
          </w:p>
        </w:tc>
      </w:tr>
    </w:tbl>
    <w:p w:rsidR="00141FA9" w:rsidRDefault="00141FA9">
      <w:pPr>
        <w:rPr>
          <w:color w:val="FFFFFF"/>
          <w:sz w:val="4"/>
          <w:szCs w:val="22"/>
        </w:rPr>
      </w:pPr>
    </w:p>
    <w:p w:rsidR="00141FA9" w:rsidRDefault="001F1A18">
      <w:pPr>
        <w:pStyle w:val="BodyTextIndent2"/>
        <w:ind w:right="507"/>
      </w:pPr>
      <w:r>
        <w:rPr>
          <w:noProof/>
        </w:rPr>
        <mc:AlternateContent>
          <mc:Choice Requires="wps">
            <w:drawing>
              <wp:anchor distT="0" distB="0" distL="114300" distR="114300" simplePos="0" relativeHeight="251657216" behindDoc="0" locked="0" layoutInCell="1" allowOverlap="1">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" stroked="f" strokecolor="#3465a4">
                <v:stroke joinstyle="round"/>
                <v:path arrowok="t"/>
                <v:textbo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t>response required to be taken when designing the action plan.</w:t>
      </w:r>
    </w:p>
    <w:p w:rsidR="00141FA9" w:rsidRDefault="00141FA9">
      <w:pPr>
        <w:ind w:firstLine="720"/>
        <w:rPr>
          <w:sz w:val="10"/>
        </w:rPr>
      </w:pPr>
    </w:p>
    <w:p w:rsidR="00141FA9" w:rsidRDefault="001F1A18">
      <w:pPr>
        <w:rPr>
          <w:sz w:val="14"/>
          <w:lang w:eastAsia="en-GB"/>
        </w:rPr>
      </w:pPr>
      <w:r>
        <w:rPr>
          <w:noProof/>
        </w:rPr>
        <mc:AlternateContent>
          <mc:Choice Requires="wps">
            <w:drawing>
              <wp:anchor distT="0" distB="0" distL="114935" distR="0" simplePos="0" relativeHeight="251658240" behindDoc="1" locked="0" layoutInCell="1" allowOverlap="1">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72"/>
                    <wp:lineTo x="21526" y="21472"/>
                    <wp:lineTo x="21526"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7" type="#_x0000_t202"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&#13;&#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v:textbox>
                <w10:wrap type="tight"/>
              </v:shape>
            </w:pict>
          </mc:Fallback>
        </mc:AlternateContent>
      </w:r>
    </w:p>
    <w:p w:rsidR="00141FA9" w:rsidRDefault="00141FA9">
      <w:pPr>
        <w:rPr>
          <w:sz w:val="14"/>
          <w:lang w:eastAsia="en-GB"/>
        </w:rPr>
      </w:pPr>
    </w:p>
    <w:p w:rsidR="00141FA9" w:rsidRDefault="001F1A18">
      <w:pPr>
        <w:rPr>
          <w:sz w:val="2"/>
          <w:lang w:eastAsia="en-GB"/>
        </w:rPr>
      </w:pPr>
      <w:r>
        <w:rPr>
          <w:noProof/>
        </w:rPr>
        <mc:AlternateContent>
          <mc:Choice Requires="wps">
            <w:drawing>
              <wp:anchor distT="0" distB="0" distL="114935" distR="114935" simplePos="0" relativeHeight="251656192" behindDoc="0" locked="0" layoutInCell="1" allowOverlap="1">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8" type="#_x0000_t20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" stroked="f">
                <v:path arrowok="t"/>
                <v:textbox inset="0,0,0,0">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rsidR="00141FA9" w:rsidRDefault="00141FA9">
            <w:pPr>
              <w:snapToGrid w:val="0"/>
              <w:jc w:val="center"/>
            </w:pPr>
          </w:p>
          <w:p w:rsidR="00141FA9" w:rsidRDefault="00141FA9">
            <w:pPr>
              <w:jc w:val="center"/>
            </w:pPr>
            <w:r>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rsidR="00141FA9" w:rsidRDefault="00141FA9">
            <w:pPr>
              <w:jc w:val="center"/>
            </w:pPr>
            <w:r>
              <w:rPr>
                <w:b/>
                <w:bCs/>
              </w:rPr>
              <w:t>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2</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rsidR="00141FA9" w:rsidRDefault="00141FA9">
            <w:pPr>
              <w:jc w:val="center"/>
            </w:pPr>
            <w:r>
              <w:rPr>
                <w:b/>
                <w:bCs/>
              </w:rPr>
              <w:t>10</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3</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15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4</w:t>
            </w:r>
          </w:p>
          <w:p w:rsidR="00141FA9"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rsidR="00141FA9" w:rsidRDefault="00141FA9">
            <w:pPr>
              <w:jc w:val="center"/>
            </w:pPr>
            <w:r>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20</w:t>
            </w:r>
          </w:p>
        </w:tc>
      </w:tr>
      <w:tr w:rsidR="00141FA9" w:rsidRPr="00742AC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5</w:t>
            </w:r>
          </w:p>
          <w:p w:rsidR="00141FA9"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rsidR="00141FA9" w:rsidRDefault="00141FA9">
            <w:pPr>
              <w:jc w:val="center"/>
            </w:pPr>
            <w:r>
              <w:rPr>
                <w:b/>
                <w:bCs/>
              </w:rPr>
              <w:t>25</w:t>
            </w:r>
          </w:p>
        </w:tc>
      </w:tr>
    </w:tbl>
    <w:p w:rsidR="003E791C" w:rsidRDefault="003E791C" w:rsidP="00742AC7">
      <w:pPr>
        <w:pStyle w:val="Heading1"/>
        <w:spacing w:before="120" w:after="0"/>
      </w:pPr>
    </w:p>
    <w:p w:rsidR="00141FA9" w:rsidRDefault="00141FA9" w:rsidP="003E791C">
      <w:pPr>
        <w:pStyle w:val="Heading1"/>
      </w:pPr>
      <w:bookmarkStart w:id="1" w:name="_Toc493688441"/>
      <w:r>
        <w:t>Section 2.</w:t>
      </w:r>
      <w:r w:rsidR="003E791C">
        <w:t>0</w:t>
      </w:r>
      <w:r>
        <w:t>1: Pool Sessions</w:t>
      </w:r>
      <w:bookmarkEnd w:id="1"/>
    </w:p>
    <w:p w:rsidR="00141FA9" w:rsidRDefault="00141FA9">
      <w:pPr>
        <w:rPr>
          <w:b/>
          <w:sz w:val="28"/>
          <w:szCs w:val="28"/>
        </w:rPr>
      </w:pPr>
    </w:p>
    <w:tbl>
      <w:tblPr>
        <w:tblW w:w="0" w:type="auto"/>
        <w:tblInd w:w="-15" w:type="dxa"/>
        <w:tblLayout w:type="fixed"/>
        <w:tblLook w:val="0000" w:firstRow="0" w:lastRow="0" w:firstColumn="0" w:lastColumn="0" w:noHBand="0" w:noVBand="0"/>
      </w:tblPr>
      <w:tblGrid>
        <w:gridCol w:w="7675"/>
        <w:gridCol w:w="4199"/>
        <w:gridCol w:w="3827"/>
        <w:gridCol w:w="30"/>
      </w:tblGrid>
      <w:tr w:rsidR="00141FA9" w:rsidTr="003E791C">
        <w:trPr>
          <w:gridAfter w:val="1"/>
          <w:wAfter w:w="30" w:type="dxa"/>
          <w:cantSplit/>
          <w:trHeight w:val="466"/>
        </w:trPr>
        <w:tc>
          <w:tcPr>
            <w:tcW w:w="15701" w:type="dxa"/>
            <w:gridSpan w:val="3"/>
            <w:tcBorders>
              <w:bottom w:val="single" w:sz="4" w:space="0" w:color="000000"/>
            </w:tcBorders>
            <w:shd w:val="clear" w:color="auto" w:fill="auto"/>
          </w:tcPr>
          <w:p w:rsidR="00141FA9" w:rsidRDefault="00141FA9" w:rsidP="003E791C">
            <w:pPr>
              <w:pStyle w:val="Heading"/>
              <w:ind w:left="0"/>
            </w:pPr>
            <w:r w:rsidRPr="003E791C">
              <w:rPr>
                <w:rFonts w:ascii="Arial" w:hAnsi="Arial" w:cs="Arial"/>
                <w:color w:val="000000"/>
                <w:sz w:val="36"/>
                <w:szCs w:val="20"/>
                <w:lang w:val="en-GB"/>
              </w:rPr>
              <w:t>Risk Assessment Record</w:t>
            </w:r>
          </w:p>
        </w:tc>
      </w:tr>
      <w:tr w:rsidR="00141FA9">
        <w:trPr>
          <w:cantSplit/>
          <w:trHeight w:val="564"/>
        </w:trPr>
        <w:tc>
          <w:tcPr>
            <w:tcW w:w="7675" w:type="dxa"/>
            <w:tcBorders>
              <w:top w:val="single" w:sz="4" w:space="0" w:color="000000"/>
              <w:left w:val="single" w:sz="4" w:space="0" w:color="000000"/>
              <w:bottom w:val="single" w:sz="4" w:space="0" w:color="000000"/>
            </w:tcBorders>
            <w:shd w:val="clear" w:color="auto" w:fill="auto"/>
          </w:tcPr>
          <w:p w:rsidR="00141FA9" w:rsidRPr="006D24D4" w:rsidRDefault="00141FA9">
            <w:pPr>
              <w:pStyle w:val="Heading"/>
              <w:ind w:left="0"/>
              <w:jc w:val="left"/>
            </w:pPr>
            <w:r>
              <w:rPr>
                <w:rFonts w:ascii="Arial" w:hAnsi="Arial" w:cs="Arial"/>
                <w:color w:val="000000"/>
                <w:sz w:val="22"/>
                <w:szCs w:val="20"/>
                <w:lang w:val="en-GB"/>
              </w:rPr>
              <w:t xml:space="preserve">Risk Assessment of: </w:t>
            </w:r>
            <w:r w:rsidR="008924F6" w:rsidRPr="008924F6">
              <w:rPr>
                <w:rFonts w:ascii="Arial" w:hAnsi="Arial" w:cs="Arial"/>
                <w:b w:val="0"/>
                <w:bCs w:val="0"/>
                <w:color w:val="000000"/>
                <w:sz w:val="22"/>
                <w:szCs w:val="20"/>
                <w:lang w:val="en-GB"/>
              </w:rPr>
              <w:t xml:space="preserve">STV </w:t>
            </w:r>
            <w:r w:rsidRPr="008924F6">
              <w:rPr>
                <w:rFonts w:ascii="Arial" w:hAnsi="Arial" w:cs="Arial"/>
                <w:b w:val="0"/>
                <w:bCs w:val="0"/>
                <w:color w:val="000000"/>
                <w:sz w:val="22"/>
                <w:szCs w:val="20"/>
                <w:lang w:val="en-GB"/>
              </w:rPr>
              <w:t>Pool Sessions</w:t>
            </w:r>
          </w:p>
        </w:tc>
        <w:tc>
          <w:tcPr>
            <w:tcW w:w="4199"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Assessor(s):</w:t>
            </w:r>
          </w:p>
          <w:p w:rsidR="006D24D4" w:rsidRPr="006D24D4" w:rsidRDefault="00E15F19" w:rsidP="006D24D4">
            <w:pPr>
              <w:pStyle w:val="BodyText"/>
            </w:pPr>
            <w:r>
              <w:t>Luke Pond</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rsidR="00E15F19" w:rsidRPr="00BD75BA" w:rsidRDefault="00141FA9">
            <w:pPr>
              <w:pStyle w:val="Heading"/>
              <w:ind w:left="0"/>
              <w:jc w:val="left"/>
            </w:pPr>
            <w:r>
              <w:rPr>
                <w:rFonts w:ascii="Arial" w:hAnsi="Arial" w:cs="Arial"/>
                <w:color w:val="000000"/>
                <w:sz w:val="22"/>
                <w:szCs w:val="20"/>
                <w:lang w:val="en-GB"/>
              </w:rPr>
              <w:t xml:space="preserve">Date:   </w:t>
            </w:r>
          </w:p>
          <w:p w:rsidR="00141FA9" w:rsidRPr="008924F6" w:rsidRDefault="00E15F19">
            <w:pPr>
              <w:pStyle w:val="Heading"/>
              <w:ind w:left="0"/>
              <w:jc w:val="left"/>
              <w:rPr>
                <w:b w:val="0"/>
                <w:bCs w:val="0"/>
              </w:rPr>
            </w:pPr>
            <w:r>
              <w:rPr>
                <w:rFonts w:ascii="Arial" w:hAnsi="Arial" w:cs="Arial"/>
                <w:b w:val="0"/>
                <w:bCs w:val="0"/>
                <w:color w:val="000000"/>
                <w:sz w:val="22"/>
                <w:szCs w:val="20"/>
                <w:lang w:val="en-GB"/>
              </w:rPr>
              <w:t>03/06/2023</w:t>
            </w:r>
            <w:r w:rsidR="00141FA9" w:rsidRPr="008924F6">
              <w:rPr>
                <w:rFonts w:ascii="Arial" w:hAnsi="Arial" w:cs="Arial"/>
                <w:b w:val="0"/>
                <w:bCs w:val="0"/>
                <w:color w:val="000000"/>
                <w:sz w:val="22"/>
                <w:szCs w:val="20"/>
                <w:lang w:val="en-GB"/>
              </w:rPr>
              <w:br/>
            </w:r>
          </w:p>
        </w:tc>
      </w:tr>
      <w:tr w:rsidR="00141FA9">
        <w:trPr>
          <w:cantSplit/>
          <w:trHeight w:val="696"/>
        </w:trPr>
        <w:tc>
          <w:tcPr>
            <w:tcW w:w="7675" w:type="dxa"/>
            <w:tcBorders>
              <w:top w:val="single" w:sz="4" w:space="0" w:color="000000"/>
              <w:left w:val="single" w:sz="4" w:space="0" w:color="000000"/>
              <w:bottom w:val="single" w:sz="4" w:space="0" w:color="000000"/>
            </w:tcBorders>
            <w:shd w:val="clear" w:color="auto" w:fill="auto"/>
          </w:tcPr>
          <w:p w:rsidR="008924F6" w:rsidRDefault="00141FA9">
            <w:pPr>
              <w:pStyle w:val="Heading"/>
              <w:ind w:left="0"/>
              <w:jc w:val="left"/>
              <w:rPr>
                <w:rFonts w:ascii="Arial" w:hAnsi="Arial" w:cs="Arial"/>
                <w:color w:val="000000"/>
                <w:sz w:val="22"/>
                <w:szCs w:val="20"/>
                <w:lang w:val="en-GB"/>
              </w:rPr>
            </w:pPr>
            <w:r>
              <w:rPr>
                <w:rFonts w:ascii="Arial" w:hAnsi="Arial" w:cs="Arial"/>
                <w:color w:val="000000"/>
                <w:sz w:val="22"/>
                <w:szCs w:val="20"/>
                <w:lang w:val="en-GB"/>
              </w:rPr>
              <w:t xml:space="preserve">Overview of activity / location / equipment / conditions being assessed: </w:t>
            </w:r>
          </w:p>
          <w:p w:rsidR="008924F6" w:rsidRDefault="007871EE" w:rsidP="008924F6">
            <w:pPr>
              <w:pStyle w:val="BodyText"/>
            </w:pPr>
            <w:r>
              <w:t xml:space="preserve">Activity: </w:t>
            </w:r>
            <w:r w:rsidR="00083404" w:rsidRPr="00A1040F">
              <w:t xml:space="preserve">Each week </w:t>
            </w:r>
            <w:r w:rsidR="000E44AB" w:rsidRPr="00A1040F">
              <w:t>this</w:t>
            </w:r>
            <w:r w:rsidR="008924F6" w:rsidRPr="00A1040F">
              <w:t xml:space="preserve"> generally includes </w:t>
            </w:r>
            <w:r w:rsidR="00A37DC1" w:rsidRPr="00A1040F">
              <w:t>3</w:t>
            </w:r>
            <w:r w:rsidR="000E44AB" w:rsidRPr="00A1040F">
              <w:t>x</w:t>
            </w:r>
            <w:r w:rsidR="008924F6" w:rsidRPr="00A1040F">
              <w:t xml:space="preserve"> 1hr general skill sessions and </w:t>
            </w:r>
            <w:r w:rsidR="006D24D4" w:rsidRPr="00A1040F">
              <w:t xml:space="preserve">1x </w:t>
            </w:r>
            <w:r w:rsidR="008924F6" w:rsidRPr="00A1040F">
              <w:t>2hr polo session. Participant s</w:t>
            </w:r>
            <w:r w:rsidR="008924F6">
              <w:t>kill levels range from complete beginner to advanced paddler. Number of paddlers ranges from 6-18 on the water at any one time. Activities are always supervised by a minimum of one responsible, competent paddler. Lifeguards are present but will only assist a person who is no longer in a kayak.</w:t>
            </w:r>
          </w:p>
          <w:p w:rsidR="008924F6" w:rsidRDefault="007871EE" w:rsidP="008924F6">
            <w:pPr>
              <w:pStyle w:val="BodyText"/>
              <w:rPr>
                <w:b/>
                <w:bCs/>
                <w:color w:val="000000"/>
                <w:szCs w:val="20"/>
              </w:rPr>
            </w:pPr>
            <w:r>
              <w:rPr>
                <w:color w:val="000000"/>
                <w:szCs w:val="20"/>
              </w:rPr>
              <w:t xml:space="preserve">Location: </w:t>
            </w:r>
            <w:r w:rsidR="008924F6">
              <w:rPr>
                <w:color w:val="000000"/>
                <w:szCs w:val="20"/>
              </w:rPr>
              <w:t>S</w:t>
            </w:r>
            <w:r w:rsidR="008924F6" w:rsidRPr="008924F6">
              <w:rPr>
                <w:color w:val="000000"/>
                <w:szCs w:val="20"/>
              </w:rPr>
              <w:t>essions run at the STV swimming pool.</w:t>
            </w:r>
          </w:p>
          <w:p w:rsidR="00141FA9" w:rsidRDefault="008924F6">
            <w:pPr>
              <w:pStyle w:val="Heading"/>
              <w:ind w:left="0"/>
              <w:jc w:val="left"/>
              <w:rPr>
                <w:rFonts w:ascii="Arial" w:hAnsi="Arial" w:cs="Arial"/>
                <w:b w:val="0"/>
                <w:bCs w:val="0"/>
                <w:sz w:val="22"/>
                <w:szCs w:val="22"/>
                <w:lang w:val="en-GB"/>
              </w:rPr>
            </w:pPr>
            <w:r w:rsidRPr="008924F6">
              <w:rPr>
                <w:rFonts w:ascii="Arial" w:hAnsi="Arial" w:cs="Arial"/>
                <w:b w:val="0"/>
                <w:bCs w:val="0"/>
                <w:sz w:val="22"/>
                <w:szCs w:val="22"/>
                <w:lang w:val="en-GB"/>
              </w:rPr>
              <w:t xml:space="preserve">Equipment used is as follows: </w:t>
            </w:r>
            <w:r>
              <w:rPr>
                <w:rFonts w:ascii="Arial" w:hAnsi="Arial" w:cs="Arial"/>
                <w:b w:val="0"/>
                <w:bCs w:val="0"/>
                <w:sz w:val="22"/>
                <w:szCs w:val="22"/>
                <w:lang w:val="en-GB"/>
              </w:rPr>
              <w:t xml:space="preserve">Polo buoyancy aids; spray decks; polo helmets; polo balls; </w:t>
            </w:r>
            <w:r w:rsidR="007871EE">
              <w:rPr>
                <w:rFonts w:ascii="Arial" w:hAnsi="Arial" w:cs="Arial"/>
                <w:b w:val="0"/>
                <w:bCs w:val="0"/>
                <w:sz w:val="22"/>
                <w:szCs w:val="22"/>
                <w:lang w:val="en-GB"/>
              </w:rPr>
              <w:t xml:space="preserve">polo goals; </w:t>
            </w:r>
            <w:r>
              <w:rPr>
                <w:rFonts w:ascii="Arial" w:hAnsi="Arial" w:cs="Arial"/>
                <w:b w:val="0"/>
                <w:bCs w:val="0"/>
                <w:sz w:val="22"/>
                <w:szCs w:val="22"/>
                <w:lang w:val="en-GB"/>
              </w:rPr>
              <w:t>polo kayaks</w:t>
            </w:r>
            <w:r w:rsidR="007871EE">
              <w:rPr>
                <w:rFonts w:ascii="Arial" w:hAnsi="Arial" w:cs="Arial"/>
                <w:b w:val="0"/>
                <w:bCs w:val="0"/>
                <w:sz w:val="22"/>
                <w:szCs w:val="22"/>
                <w:lang w:val="en-GB"/>
              </w:rPr>
              <w:t>.</w:t>
            </w:r>
          </w:p>
          <w:p w:rsidR="007871EE" w:rsidRDefault="007871EE" w:rsidP="007871EE">
            <w:pPr>
              <w:pStyle w:val="BodyText"/>
            </w:pPr>
          </w:p>
          <w:p w:rsidR="007871EE" w:rsidRPr="007871EE" w:rsidRDefault="007871EE" w:rsidP="007871EE">
            <w:pPr>
              <w:pStyle w:val="BodyText"/>
            </w:pPr>
            <w:r>
              <w:t>Conditions: Controlled indoors environment.</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snapToGrid w:val="0"/>
              <w:ind w:left="0"/>
              <w:jc w:val="left"/>
              <w:rPr>
                <w:rFonts w:ascii="Arial" w:hAnsi="Arial" w:cs="Arial"/>
                <w:b w:val="0"/>
                <w:bCs w:val="0"/>
                <w:color w:val="000000"/>
                <w:sz w:val="22"/>
                <w:szCs w:val="20"/>
                <w:lang w:val="en-GB"/>
              </w:rPr>
            </w:pPr>
          </w:p>
        </w:tc>
      </w:tr>
      <w:tr w:rsidR="00141FA9">
        <w:trPr>
          <w:cantSplit/>
          <w:trHeight w:val="726"/>
        </w:trPr>
        <w:tc>
          <w:tcPr>
            <w:tcW w:w="7675"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Generic or specific assessment?</w:t>
            </w:r>
          </w:p>
          <w:p w:rsidR="00141FA9" w:rsidRDefault="00141FA9">
            <w:pPr>
              <w:pStyle w:val="Heading"/>
              <w:ind w:left="0"/>
              <w:jc w:val="left"/>
            </w:pPr>
            <w:r>
              <w:rPr>
                <w:rFonts w:ascii="Arial" w:hAnsi="Arial" w:cs="Arial"/>
                <w:b w:val="0"/>
                <w:color w:val="000000"/>
                <w:sz w:val="22"/>
                <w:szCs w:val="20"/>
                <w:lang w:val="en-GB"/>
              </w:rPr>
              <w:t>Specific assessment</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Context of assessment</w:t>
            </w:r>
            <w:r>
              <w:rPr>
                <w:rFonts w:ascii="Arial" w:hAnsi="Arial" w:cs="Arial"/>
                <w:b w:val="0"/>
                <w:bCs w:val="0"/>
                <w:color w:val="000000"/>
                <w:sz w:val="22"/>
                <w:szCs w:val="20"/>
                <w:lang w:val="en-GB"/>
              </w:rPr>
              <w:t xml:space="preserve"> </w:t>
            </w:r>
          </w:p>
          <w:p w:rsidR="00141FA9" w:rsidRDefault="00391CC0">
            <w:pPr>
              <w:pStyle w:val="Heading"/>
              <w:ind w:left="0"/>
              <w:jc w:val="left"/>
            </w:pPr>
            <w:r>
              <w:rPr>
                <w:rFonts w:ascii="Arial" w:hAnsi="Arial" w:cs="Arial"/>
                <w:b w:val="0"/>
                <w:bCs w:val="0"/>
                <w:color w:val="000000"/>
                <w:sz w:val="22"/>
                <w:szCs w:val="20"/>
                <w:lang w:val="en-GB"/>
              </w:rPr>
              <w:t xml:space="preserve">Annual </w:t>
            </w:r>
            <w:r w:rsidR="005D708E">
              <w:rPr>
                <w:rFonts w:ascii="Arial" w:hAnsi="Arial" w:cs="Arial"/>
                <w:b w:val="0"/>
                <w:bCs w:val="0"/>
                <w:color w:val="000000"/>
                <w:sz w:val="22"/>
                <w:szCs w:val="20"/>
                <w:lang w:val="en-GB"/>
              </w:rPr>
              <w:t xml:space="preserve">Review </w:t>
            </w:r>
            <w:r w:rsidR="00BD75BA">
              <w:rPr>
                <w:rFonts w:ascii="Arial" w:hAnsi="Arial" w:cs="Arial"/>
                <w:b w:val="0"/>
                <w:bCs w:val="0"/>
                <w:color w:val="000000"/>
                <w:sz w:val="22"/>
                <w:szCs w:val="20"/>
                <w:lang w:val="en-GB"/>
              </w:rPr>
              <w:t>Handover</w:t>
            </w:r>
            <w:r w:rsidR="00FE1141">
              <w:rPr>
                <w:rFonts w:ascii="Arial" w:hAnsi="Arial" w:cs="Arial"/>
                <w:b w:val="0"/>
                <w:bCs w:val="0"/>
                <w:color w:val="000000"/>
                <w:sz w:val="22"/>
                <w:szCs w:val="20"/>
                <w:lang w:val="en-GB"/>
              </w:rPr>
              <w:t xml:space="preserve"> </w:t>
            </w:r>
            <w:r w:rsidR="005D708E">
              <w:rPr>
                <w:rFonts w:ascii="Arial" w:hAnsi="Arial" w:cs="Arial"/>
                <w:b w:val="0"/>
                <w:bCs w:val="0"/>
                <w:color w:val="000000"/>
                <w:sz w:val="22"/>
                <w:szCs w:val="20"/>
                <w:lang w:val="en-GB"/>
              </w:rPr>
              <w:t>23</w:t>
            </w:r>
          </w:p>
        </w:tc>
      </w:tr>
    </w:tbl>
    <w:p w:rsidR="00141FA9" w:rsidRDefault="00141FA9"/>
    <w:p w:rsidR="00F842DD" w:rsidRDefault="00F842DD"/>
    <w:p w:rsidR="00F842DD" w:rsidRDefault="00F842DD"/>
    <w:p w:rsidR="00F842DD" w:rsidRDefault="00F842DD"/>
    <w:p w:rsidR="00F842DD" w:rsidRDefault="00F842DD"/>
    <w:p w:rsidR="00141FA9" w:rsidRDefault="00141FA9"/>
    <w:tbl>
      <w:tblPr>
        <w:tblW w:w="15724" w:type="dxa"/>
        <w:tblInd w:w="-15" w:type="dxa"/>
        <w:tblLayout w:type="fixed"/>
        <w:tblLook w:val="0000" w:firstRow="0" w:lastRow="0" w:firstColumn="0" w:lastColumn="0" w:noHBand="0" w:noVBand="0"/>
      </w:tblPr>
      <w:tblGrid>
        <w:gridCol w:w="339"/>
        <w:gridCol w:w="1690"/>
        <w:gridCol w:w="2748"/>
        <w:gridCol w:w="6828"/>
        <w:gridCol w:w="425"/>
        <w:gridCol w:w="284"/>
        <w:gridCol w:w="709"/>
        <w:gridCol w:w="2701"/>
      </w:tblGrid>
      <w:tr w:rsidR="00141FA9" w:rsidTr="00881A28">
        <w:trPr>
          <w:cantSplit/>
          <w:trHeight w:val="888"/>
          <w:tblHeader/>
        </w:trPr>
        <w:tc>
          <w:tcPr>
            <w:tcW w:w="339"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ind w:left="0"/>
              <w:jc w:val="left"/>
            </w:pPr>
            <w:r>
              <w:rPr>
                <w:rFonts w:ascii="Arial" w:hAnsi="Arial" w:cs="Arial"/>
                <w:color w:val="000000"/>
                <w:sz w:val="16"/>
                <w:szCs w:val="16"/>
                <w:lang w:val="en-GB"/>
              </w:rPr>
              <w:t>#</w:t>
            </w:r>
          </w:p>
        </w:tc>
        <w:tc>
          <w:tcPr>
            <w:tcW w:w="1690"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Hazard(s) identified</w:t>
            </w:r>
          </w:p>
        </w:tc>
        <w:tc>
          <w:tcPr>
            <w:tcW w:w="2748"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ind w:left="0"/>
              <w:jc w:val="left"/>
            </w:pPr>
            <w:r>
              <w:rPr>
                <w:rFonts w:ascii="Arial" w:hAnsi="Arial" w:cs="Arial"/>
                <w:color w:val="000000"/>
                <w:sz w:val="16"/>
                <w:szCs w:val="16"/>
                <w:lang w:val="en-GB"/>
              </w:rPr>
              <w:t>Persons affected</w:t>
            </w:r>
          </w:p>
        </w:tc>
        <w:tc>
          <w:tcPr>
            <w:tcW w:w="6828"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Existing controls &amp; measures</w:t>
            </w:r>
          </w:p>
        </w:tc>
        <w:tc>
          <w:tcPr>
            <w:tcW w:w="425"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w:t>
            </w:r>
          </w:p>
        </w:tc>
        <w:tc>
          <w:tcPr>
            <w:tcW w:w="284"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B</w:t>
            </w:r>
          </w:p>
        </w:tc>
        <w:tc>
          <w:tcPr>
            <w:tcW w:w="709"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 x B</w:t>
            </w:r>
          </w:p>
        </w:tc>
        <w:tc>
          <w:tcPr>
            <w:tcW w:w="27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Additional controls required</w:t>
            </w:r>
          </w:p>
        </w:tc>
      </w:tr>
      <w:tr w:rsidR="007871EE"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7871EE" w:rsidRDefault="007871E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1690" w:type="dxa"/>
            <w:tcBorders>
              <w:top w:val="single" w:sz="4" w:space="0" w:color="000000"/>
              <w:left w:val="single" w:sz="4" w:space="0" w:color="000000"/>
              <w:bottom w:val="single" w:sz="4" w:space="0" w:color="000000"/>
            </w:tcBorders>
            <w:shd w:val="clear" w:color="auto" w:fill="auto"/>
            <w:vAlign w:val="center"/>
          </w:tcPr>
          <w:p w:rsidR="007871EE" w:rsidRDefault="007871EE">
            <w:pPr>
              <w:pStyle w:val="Heading"/>
              <w:snapToGrid w:val="0"/>
              <w:spacing w:line="276" w:lineRule="auto"/>
              <w:ind w:left="0"/>
              <w:jc w:val="left"/>
              <w:rPr>
                <w:rFonts w:ascii="Times New Roman" w:hAnsi="Times New Roman"/>
                <w:b w:val="0"/>
                <w:color w:val="000000"/>
                <w:sz w:val="24"/>
                <w:szCs w:val="20"/>
                <w:lang w:val="en-GB"/>
              </w:rPr>
            </w:pPr>
            <w:r>
              <w:rPr>
                <w:rFonts w:ascii="Times New Roman" w:hAnsi="Times New Roman"/>
                <w:b w:val="0"/>
                <w:color w:val="000000"/>
                <w:sz w:val="24"/>
                <w:szCs w:val="20"/>
                <w:lang w:val="en-GB"/>
              </w:rPr>
              <w:t>Drowning</w:t>
            </w:r>
          </w:p>
        </w:tc>
        <w:tc>
          <w:tcPr>
            <w:tcW w:w="2748" w:type="dxa"/>
            <w:tcBorders>
              <w:top w:val="single" w:sz="4" w:space="0" w:color="000000"/>
              <w:left w:val="single" w:sz="4" w:space="0" w:color="000000"/>
              <w:bottom w:val="single" w:sz="4" w:space="0" w:color="000000"/>
            </w:tcBorders>
            <w:shd w:val="clear" w:color="auto" w:fill="auto"/>
            <w:vAlign w:val="center"/>
          </w:tcPr>
          <w:p w:rsidR="007871EE" w:rsidRDefault="007871EE" w:rsidP="006B2D00">
            <w:pPr>
              <w:pStyle w:val="Heading"/>
              <w:spacing w:line="276" w:lineRule="auto"/>
              <w:ind w:left="0"/>
              <w:rPr>
                <w:rFonts w:ascii="Arial" w:hAnsi="Arial" w:cs="Arial"/>
                <w:b w:val="0"/>
                <w:bCs w:val="0"/>
                <w:color w:val="000000"/>
                <w:sz w:val="22"/>
                <w:szCs w:val="22"/>
                <w:lang w:val="en-GB"/>
              </w:rPr>
            </w:pPr>
            <w:r>
              <w:rPr>
                <w:rFonts w:ascii="Arial" w:hAnsi="Arial" w:cs="Arial"/>
                <w:b w:val="0"/>
                <w:bCs w:val="0"/>
                <w:color w:val="000000"/>
                <w:sz w:val="22"/>
                <w:szCs w:val="22"/>
                <w:lang w:val="en-GB"/>
              </w:rPr>
              <w:t>All persons on water; bystanders</w:t>
            </w:r>
          </w:p>
        </w:tc>
        <w:tc>
          <w:tcPr>
            <w:tcW w:w="6828" w:type="dxa"/>
            <w:tcBorders>
              <w:top w:val="single" w:sz="4" w:space="0" w:color="000000"/>
              <w:left w:val="single" w:sz="4" w:space="0" w:color="000000"/>
              <w:bottom w:val="single" w:sz="4" w:space="0" w:color="000000"/>
            </w:tcBorders>
            <w:shd w:val="clear" w:color="auto" w:fill="auto"/>
            <w:vAlign w:val="center"/>
          </w:tcPr>
          <w:p w:rsidR="007871EE" w:rsidRDefault="007871EE" w:rsidP="007871EE">
            <w:pPr>
              <w:pStyle w:val="Heading"/>
              <w:numPr>
                <w:ilvl w:val="0"/>
                <w:numId w:val="6"/>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Lifeguards present to assist any person not in a kayak</w:t>
            </w:r>
          </w:p>
          <w:p w:rsidR="007871EE" w:rsidRDefault="007871EE" w:rsidP="009627AE">
            <w:pPr>
              <w:pStyle w:val="BodyText"/>
              <w:numPr>
                <w:ilvl w:val="0"/>
                <w:numId w:val="6"/>
              </w:numPr>
            </w:pPr>
            <w:r>
              <w:t>Session leader has skills and experience to assist any person trapped in a capsized kayak (Coaching Sec is responsible for ensuring a competent person is present as leader for every session)</w:t>
            </w:r>
          </w:p>
          <w:p w:rsidR="009627AE" w:rsidRPr="009627AE" w:rsidRDefault="009627AE" w:rsidP="009627AE">
            <w:pPr>
              <w:pStyle w:val="BodyText"/>
              <w:numPr>
                <w:ilvl w:val="0"/>
                <w:numId w:val="6"/>
              </w:numPr>
            </w:pPr>
            <w:r>
              <w:t>Swim test is used to assess swimming competence</w:t>
            </w:r>
            <w:r w:rsidR="00DF146F">
              <w:t xml:space="preserve"> following SU swim test procedure. </w:t>
            </w:r>
          </w:p>
          <w:p w:rsidR="009627AE" w:rsidRPr="007871EE" w:rsidRDefault="009627AE" w:rsidP="009627AE">
            <w:pPr>
              <w:pStyle w:val="BodyText"/>
              <w:numPr>
                <w:ilvl w:val="0"/>
                <w:numId w:val="6"/>
              </w:numPr>
            </w:pPr>
            <w:r>
              <w:t xml:space="preserve">Before using a </w:t>
            </w:r>
            <w:r w:rsidR="00FE1141">
              <w:t>spray deck</w:t>
            </w:r>
            <w:r>
              <w:t>, paddler competence should be assessed</w:t>
            </w:r>
            <w:r w:rsidR="005F3939">
              <w:t xml:space="preserve"> with </w:t>
            </w:r>
            <w:proofErr w:type="spellStart"/>
            <w:r w:rsidR="005F3939">
              <w:t>spraydeck</w:t>
            </w:r>
            <w:proofErr w:type="spellEnd"/>
            <w:r w:rsidR="005F3939">
              <w:t xml:space="preserve"> familiarisation</w:t>
            </w:r>
            <w:r w:rsidR="009E0C4F">
              <w:t xml:space="preserve"> </w:t>
            </w:r>
            <w:r w:rsidR="005F3939">
              <w:t xml:space="preserve">by a session </w:t>
            </w:r>
            <w:r>
              <w:t>to ensure they know how to exit the kayak safely.</w:t>
            </w:r>
          </w:p>
        </w:tc>
        <w:tc>
          <w:tcPr>
            <w:tcW w:w="425" w:type="dxa"/>
            <w:tcBorders>
              <w:top w:val="single" w:sz="4" w:space="0" w:color="000000"/>
              <w:left w:val="single" w:sz="4" w:space="0" w:color="000000"/>
              <w:bottom w:val="single" w:sz="4" w:space="0" w:color="000000"/>
            </w:tcBorders>
            <w:shd w:val="clear" w:color="auto" w:fill="auto"/>
            <w:vAlign w:val="center"/>
          </w:tcPr>
          <w:p w:rsidR="007871EE" w:rsidRDefault="009627A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84" w:type="dxa"/>
            <w:tcBorders>
              <w:top w:val="single" w:sz="4" w:space="0" w:color="000000"/>
              <w:left w:val="single" w:sz="4" w:space="0" w:color="000000"/>
              <w:bottom w:val="single" w:sz="4" w:space="0" w:color="000000"/>
            </w:tcBorders>
            <w:shd w:val="clear" w:color="auto" w:fill="auto"/>
            <w:vAlign w:val="center"/>
          </w:tcPr>
          <w:p w:rsidR="007871EE" w:rsidRDefault="009627A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709" w:type="dxa"/>
            <w:tcBorders>
              <w:top w:val="single" w:sz="4" w:space="0" w:color="000000"/>
              <w:left w:val="single" w:sz="4" w:space="0" w:color="000000"/>
              <w:bottom w:val="single" w:sz="4" w:space="0" w:color="000000"/>
            </w:tcBorders>
            <w:shd w:val="clear" w:color="auto" w:fill="auto"/>
            <w:vAlign w:val="center"/>
          </w:tcPr>
          <w:p w:rsidR="007871EE" w:rsidRDefault="009627A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1EE" w:rsidRDefault="007871EE">
            <w:pPr>
              <w:pStyle w:val="Heading"/>
              <w:snapToGrid w:val="0"/>
              <w:spacing w:line="276" w:lineRule="auto"/>
              <w:ind w:left="0"/>
              <w:jc w:val="left"/>
              <w:rPr>
                <w:rFonts w:ascii="Arial" w:hAnsi="Arial" w:cs="Arial"/>
                <w:b w:val="0"/>
                <w:bCs w:val="0"/>
                <w:color w:val="000000"/>
                <w:sz w:val="22"/>
                <w:szCs w:val="22"/>
                <w:lang w:val="en-GB"/>
              </w:rPr>
            </w:pPr>
          </w:p>
        </w:tc>
      </w:tr>
      <w:tr w:rsidR="00141FA9"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1690"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Times New Roman" w:hAnsi="Times New Roman"/>
                <w:b w:val="0"/>
                <w:color w:val="000000"/>
                <w:sz w:val="24"/>
                <w:szCs w:val="20"/>
                <w:lang w:val="en-GB"/>
              </w:rPr>
              <w:t>Collision of person and boat/paddle</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2748" w:type="dxa"/>
            <w:tcBorders>
              <w:top w:val="single" w:sz="4" w:space="0" w:color="000000"/>
              <w:left w:val="single" w:sz="4" w:space="0" w:color="000000"/>
              <w:bottom w:val="single" w:sz="4" w:space="0" w:color="000000"/>
            </w:tcBorders>
            <w:shd w:val="clear" w:color="auto" w:fill="auto"/>
            <w:vAlign w:val="center"/>
          </w:tcPr>
          <w:p w:rsidR="00141FA9" w:rsidRDefault="00141FA9" w:rsidP="006B2D00">
            <w:pPr>
              <w:jc w:val="center"/>
            </w:pPr>
            <w:r>
              <w:rPr>
                <w:szCs w:val="22"/>
              </w:rPr>
              <w:t xml:space="preserve">Anyone </w:t>
            </w:r>
            <w:r w:rsidR="006B2D00">
              <w:rPr>
                <w:szCs w:val="22"/>
              </w:rPr>
              <w:t>Paddling</w:t>
            </w:r>
          </w:p>
        </w:tc>
        <w:tc>
          <w:tcPr>
            <w:tcW w:w="6828" w:type="dxa"/>
            <w:tcBorders>
              <w:top w:val="single" w:sz="4" w:space="0" w:color="000000"/>
              <w:left w:val="single" w:sz="4" w:space="0" w:color="000000"/>
              <w:bottom w:val="single" w:sz="4" w:space="0" w:color="000000"/>
            </w:tcBorders>
            <w:shd w:val="clear" w:color="auto" w:fill="auto"/>
            <w:vAlign w:val="center"/>
          </w:tcPr>
          <w:p w:rsidR="00141FA9" w:rsidRDefault="009627AE">
            <w:pPr>
              <w:pStyle w:val="Heading"/>
              <w:numPr>
                <w:ilvl w:val="0"/>
                <w:numId w:val="5"/>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Boat control is taught from beginning</w:t>
            </w:r>
            <w:r w:rsidR="00A1040F">
              <w:rPr>
                <w:rFonts w:ascii="Arial" w:hAnsi="Arial" w:cs="Arial"/>
                <w:b w:val="0"/>
                <w:bCs w:val="0"/>
                <w:color w:val="000000"/>
                <w:sz w:val="22"/>
                <w:szCs w:val="22"/>
                <w:lang w:val="en-GB"/>
              </w:rPr>
              <w:t>.</w:t>
            </w:r>
          </w:p>
          <w:p w:rsidR="009627AE" w:rsidRDefault="009627AE" w:rsidP="009627AE">
            <w:pPr>
              <w:pStyle w:val="BodyText"/>
              <w:numPr>
                <w:ilvl w:val="0"/>
                <w:numId w:val="5"/>
              </w:numPr>
            </w:pPr>
            <w:r>
              <w:t>Exercises are tailored to the abilities of the group</w:t>
            </w:r>
            <w:r w:rsidR="00A1040F">
              <w:t>.</w:t>
            </w:r>
          </w:p>
          <w:p w:rsidR="009627AE" w:rsidRDefault="009627AE" w:rsidP="009627AE">
            <w:pPr>
              <w:pStyle w:val="BodyText"/>
              <w:numPr>
                <w:ilvl w:val="0"/>
                <w:numId w:val="5"/>
              </w:numPr>
            </w:pPr>
            <w:r>
              <w:t>Pool sessions limited to 18 boats</w:t>
            </w:r>
            <w:r w:rsidR="00A1040F">
              <w:t>.</w:t>
            </w:r>
          </w:p>
          <w:p w:rsidR="009627AE" w:rsidRDefault="009627AE" w:rsidP="009627AE">
            <w:pPr>
              <w:pStyle w:val="BodyText"/>
              <w:numPr>
                <w:ilvl w:val="0"/>
                <w:numId w:val="5"/>
              </w:numPr>
            </w:pPr>
            <w:r>
              <w:t>Helmets to be worn</w:t>
            </w:r>
            <w:r w:rsidR="006B2D00">
              <w:t xml:space="preserve"> during high contact-risk activities e.g. Polo tackle drills; polo games</w:t>
            </w:r>
            <w:r w:rsidR="00A1040F">
              <w:t>.</w:t>
            </w:r>
          </w:p>
          <w:p w:rsidR="00141FA9" w:rsidRDefault="006B2D00" w:rsidP="006B2D00">
            <w:pPr>
              <w:pStyle w:val="BodyText"/>
              <w:numPr>
                <w:ilvl w:val="0"/>
                <w:numId w:val="5"/>
              </w:numPr>
            </w:pPr>
            <w:r>
              <w:t>Boats fitted with foam padding on either end. Repair/replacement of padding to be organised by Kit Sec when required</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Default="006B2D00">
            <w:pPr>
              <w:pStyle w:val="Heading"/>
              <w:spacing w:line="276" w:lineRule="auto"/>
              <w:ind w:left="0"/>
              <w:jc w:val="left"/>
            </w:pPr>
            <w:r>
              <w:rPr>
                <w:rFonts w:ascii="Arial" w:hAnsi="Arial" w:cs="Arial"/>
                <w:b w:val="0"/>
                <w:bCs w:val="0"/>
                <w:color w:val="000000"/>
                <w:sz w:val="22"/>
                <w:szCs w:val="22"/>
                <w:lang w:val="en-GB"/>
              </w:rPr>
              <w:t>4</w:t>
            </w:r>
          </w:p>
        </w:tc>
        <w:tc>
          <w:tcPr>
            <w:tcW w:w="2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Pr="006B2D00" w:rsidRDefault="006B2D00">
            <w:pPr>
              <w:pStyle w:val="Heading"/>
              <w:spacing w:line="276" w:lineRule="auto"/>
              <w:ind w:left="0"/>
              <w:jc w:val="left"/>
              <w:rPr>
                <w:rFonts w:ascii="Arial" w:hAnsi="Arial" w:cs="Arial"/>
                <w:b w:val="0"/>
                <w:bCs w:val="0"/>
                <w:sz w:val="22"/>
                <w:szCs w:val="22"/>
                <w:lang w:val="en-GB"/>
              </w:rPr>
            </w:pPr>
            <w:r w:rsidRPr="006B2D00">
              <w:rPr>
                <w:rFonts w:ascii="Arial" w:hAnsi="Arial" w:cs="Arial"/>
                <w:b w:val="0"/>
                <w:bCs w:val="0"/>
                <w:sz w:val="22"/>
                <w:szCs w:val="22"/>
                <w:lang w:val="en-GB"/>
              </w:rPr>
              <w:t>8</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tc>
      </w:tr>
      <w:tr w:rsidR="00141FA9"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1690"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Times New Roman" w:hAnsi="Times New Roman"/>
                <w:b w:val="0"/>
                <w:color w:val="000000"/>
                <w:sz w:val="24"/>
                <w:szCs w:val="20"/>
                <w:lang w:val="en-GB"/>
              </w:rPr>
              <w:t>Slipping on poolside</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2748" w:type="dxa"/>
            <w:tcBorders>
              <w:top w:val="single" w:sz="4" w:space="0" w:color="000000"/>
              <w:left w:val="single" w:sz="4" w:space="0" w:color="000000"/>
              <w:bottom w:val="single" w:sz="4" w:space="0" w:color="000000"/>
            </w:tcBorders>
            <w:shd w:val="clear" w:color="auto" w:fill="auto"/>
            <w:vAlign w:val="center"/>
          </w:tcPr>
          <w:p w:rsidR="00141FA9" w:rsidRDefault="00141FA9" w:rsidP="006B2D00">
            <w:pPr>
              <w:jc w:val="center"/>
            </w:pPr>
            <w:r>
              <w:rPr>
                <w:szCs w:val="22"/>
              </w:rPr>
              <w:t>Anyone in Swimming pool</w:t>
            </w:r>
          </w:p>
        </w:tc>
        <w:tc>
          <w:tcPr>
            <w:tcW w:w="6828" w:type="dxa"/>
            <w:tcBorders>
              <w:top w:val="single" w:sz="4" w:space="0" w:color="000000"/>
              <w:left w:val="single" w:sz="4" w:space="0" w:color="000000"/>
              <w:bottom w:val="single" w:sz="4" w:space="0" w:color="000000"/>
            </w:tcBorders>
            <w:shd w:val="clear" w:color="auto" w:fill="auto"/>
            <w:vAlign w:val="center"/>
          </w:tcPr>
          <w:p w:rsidR="00141FA9" w:rsidRDefault="00B51EBE" w:rsidP="006B2D00">
            <w:pPr>
              <w:pStyle w:val="Heading"/>
              <w:numPr>
                <w:ilvl w:val="0"/>
                <w:numId w:val="2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Inform people of</w:t>
            </w:r>
            <w:r w:rsidR="006B2D00">
              <w:rPr>
                <w:rFonts w:ascii="Arial" w:hAnsi="Arial" w:cs="Arial"/>
                <w:b w:val="0"/>
                <w:bCs w:val="0"/>
                <w:color w:val="000000"/>
                <w:sz w:val="22"/>
                <w:szCs w:val="22"/>
                <w:lang w:val="en-GB"/>
              </w:rPr>
              <w:t xml:space="preserve"> pool rules</w:t>
            </w:r>
            <w:r>
              <w:rPr>
                <w:rFonts w:ascii="Arial" w:hAnsi="Arial" w:cs="Arial"/>
                <w:b w:val="0"/>
                <w:bCs w:val="0"/>
                <w:color w:val="000000"/>
                <w:sz w:val="22"/>
                <w:szCs w:val="22"/>
                <w:lang w:val="en-GB"/>
              </w:rPr>
              <w:t xml:space="preserve"> </w:t>
            </w:r>
            <w:r w:rsidR="00A1040F">
              <w:rPr>
                <w:rFonts w:ascii="Arial" w:hAnsi="Arial" w:cs="Arial"/>
                <w:b w:val="0"/>
                <w:bCs w:val="0"/>
                <w:color w:val="000000"/>
                <w:sz w:val="22"/>
                <w:szCs w:val="22"/>
                <w:lang w:val="en-GB"/>
              </w:rPr>
              <w:t xml:space="preserve">that are </w:t>
            </w:r>
            <w:r>
              <w:rPr>
                <w:rFonts w:ascii="Arial" w:hAnsi="Arial" w:cs="Arial"/>
                <w:b w:val="0"/>
                <w:bCs w:val="0"/>
                <w:color w:val="000000"/>
                <w:sz w:val="22"/>
                <w:szCs w:val="22"/>
                <w:lang w:val="en-GB"/>
              </w:rPr>
              <w:t>to be abided by</w:t>
            </w:r>
            <w:r w:rsidR="00A1040F">
              <w:rPr>
                <w:rFonts w:ascii="Arial" w:hAnsi="Arial" w:cs="Arial"/>
                <w:b w:val="0"/>
                <w:bCs w:val="0"/>
                <w:color w:val="000000"/>
                <w:sz w:val="22"/>
                <w:szCs w:val="22"/>
                <w:lang w:val="en-GB"/>
              </w:rPr>
              <w:t>.</w:t>
            </w:r>
          </w:p>
          <w:p w:rsidR="004A00E9" w:rsidRDefault="006B2D00" w:rsidP="00901106">
            <w:pPr>
              <w:pStyle w:val="BodyText"/>
              <w:numPr>
                <w:ilvl w:val="0"/>
                <w:numId w:val="23"/>
              </w:numPr>
            </w:pPr>
            <w:r>
              <w:t>Running on poolside is prohibited</w:t>
            </w:r>
            <w:r w:rsidR="00A1040F">
              <w:t>.</w:t>
            </w:r>
          </w:p>
          <w:p w:rsidR="006B2D00" w:rsidRPr="006B2D00" w:rsidRDefault="006B2D00" w:rsidP="006B2D00">
            <w:pPr>
              <w:pStyle w:val="BodyText"/>
              <w:numPr>
                <w:ilvl w:val="0"/>
                <w:numId w:val="23"/>
              </w:numPr>
            </w:pPr>
            <w:r>
              <w:t>Good manual handling practise when moving equipment on poolside</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4</w:t>
            </w:r>
          </w:p>
        </w:tc>
        <w:tc>
          <w:tcPr>
            <w:tcW w:w="284" w:type="dxa"/>
            <w:tcBorders>
              <w:top w:val="single" w:sz="4" w:space="0" w:color="000000"/>
              <w:left w:val="single" w:sz="4" w:space="0" w:color="000000"/>
              <w:bottom w:val="single" w:sz="4" w:space="0" w:color="000000"/>
            </w:tcBorders>
            <w:shd w:val="clear" w:color="auto" w:fill="auto"/>
            <w:vAlign w:val="center"/>
          </w:tcPr>
          <w:p w:rsidR="00141FA9" w:rsidRDefault="00D9555C">
            <w:pPr>
              <w:pStyle w:val="Heading"/>
              <w:spacing w:line="276" w:lineRule="auto"/>
              <w:ind w:left="0"/>
              <w:jc w:val="left"/>
            </w:pPr>
            <w:r>
              <w:rPr>
                <w:rFonts w:ascii="Arial" w:hAnsi="Arial" w:cs="Arial"/>
                <w:b w:val="0"/>
                <w:bCs w:val="0"/>
                <w:color w:val="000000"/>
                <w:sz w:val="22"/>
                <w:szCs w:val="22"/>
                <w:lang w:val="en-GB"/>
              </w:rPr>
              <w:t>2</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D9555C">
            <w:pPr>
              <w:pStyle w:val="Heading"/>
              <w:spacing w:line="276" w:lineRule="auto"/>
              <w:ind w:left="0"/>
              <w:jc w:val="left"/>
            </w:pPr>
            <w:r>
              <w:rPr>
                <w:rFonts w:ascii="Arial" w:hAnsi="Arial" w:cs="Arial"/>
                <w:b w:val="0"/>
                <w:bCs w:val="0"/>
                <w:color w:val="000000"/>
                <w:sz w:val="22"/>
                <w:szCs w:val="22"/>
                <w:lang w:val="en-GB"/>
              </w:rPr>
              <w:t>8</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D00" w:rsidRPr="006B2D00" w:rsidRDefault="006B2D00" w:rsidP="006B2D00">
            <w:pPr>
              <w:pStyle w:val="BodyText"/>
            </w:pPr>
          </w:p>
        </w:tc>
      </w:tr>
      <w:tr w:rsidR="00141FA9"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4</w:t>
            </w:r>
          </w:p>
        </w:tc>
        <w:tc>
          <w:tcPr>
            <w:tcW w:w="1690"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F842DD">
            <w:pPr>
              <w:pStyle w:val="Heading"/>
              <w:spacing w:line="276" w:lineRule="auto"/>
              <w:ind w:left="0"/>
              <w:jc w:val="left"/>
            </w:pPr>
            <w:r>
              <w:rPr>
                <w:rFonts w:ascii="Times New Roman" w:hAnsi="Times New Roman"/>
                <w:b w:val="0"/>
                <w:color w:val="000000"/>
                <w:sz w:val="24"/>
                <w:szCs w:val="20"/>
                <w:lang w:val="en-GB"/>
              </w:rPr>
              <w:t>Head injury</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2748" w:type="dxa"/>
            <w:tcBorders>
              <w:top w:val="single" w:sz="4" w:space="0" w:color="000000"/>
              <w:left w:val="single" w:sz="4" w:space="0" w:color="000000"/>
              <w:bottom w:val="single" w:sz="4" w:space="0" w:color="000000"/>
            </w:tcBorders>
            <w:shd w:val="clear" w:color="auto" w:fill="auto"/>
            <w:vAlign w:val="center"/>
          </w:tcPr>
          <w:p w:rsidR="00141FA9" w:rsidRDefault="00141FA9" w:rsidP="006B2D00">
            <w:pPr>
              <w:pStyle w:val="Heading"/>
              <w:spacing w:line="276" w:lineRule="auto"/>
              <w:ind w:left="0"/>
            </w:pPr>
            <w:r>
              <w:rPr>
                <w:rFonts w:ascii="Arial" w:hAnsi="Arial" w:cs="Arial"/>
                <w:b w:val="0"/>
                <w:bCs w:val="0"/>
                <w:color w:val="000000"/>
                <w:sz w:val="22"/>
                <w:szCs w:val="22"/>
                <w:lang w:val="en-GB"/>
              </w:rPr>
              <w:t>Anyone on Water</w:t>
            </w:r>
          </w:p>
        </w:tc>
        <w:tc>
          <w:tcPr>
            <w:tcW w:w="6828" w:type="dxa"/>
            <w:tcBorders>
              <w:top w:val="single" w:sz="4" w:space="0" w:color="000000"/>
              <w:left w:val="single" w:sz="4" w:space="0" w:color="000000"/>
              <w:bottom w:val="single" w:sz="4" w:space="0" w:color="000000"/>
            </w:tcBorders>
            <w:shd w:val="clear" w:color="auto" w:fill="auto"/>
            <w:vAlign w:val="center"/>
          </w:tcPr>
          <w:p w:rsidR="00141FA9" w:rsidRDefault="00F842DD">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Training should be clear of pool sides unless specifically required for the drill. When required, participants should be made aware of the risks of collision with the poolside.</w:t>
            </w:r>
          </w:p>
          <w:p w:rsidR="00F842DD" w:rsidRDefault="00F842DD" w:rsidP="00F842DD">
            <w:pPr>
              <w:pStyle w:val="BodyText"/>
              <w:numPr>
                <w:ilvl w:val="0"/>
                <w:numId w:val="3"/>
              </w:numPr>
            </w:pPr>
            <w:r>
              <w:t>When it cannot be ensured that persons will remain clear of the poolside (</w:t>
            </w:r>
            <w:proofErr w:type="spellStart"/>
            <w:r>
              <w:t>eg</w:t>
            </w:r>
            <w:proofErr w:type="spellEnd"/>
            <w:r>
              <w:t xml:space="preserve"> polo matches), helmets should be worn.</w:t>
            </w:r>
          </w:p>
          <w:p w:rsidR="00FE1141" w:rsidRDefault="00FE1141" w:rsidP="00F842DD">
            <w:pPr>
              <w:pStyle w:val="BodyText"/>
              <w:numPr>
                <w:ilvl w:val="0"/>
                <w:numId w:val="3"/>
              </w:numPr>
            </w:pPr>
            <w:r>
              <w:t>For more information on attire (</w:t>
            </w:r>
            <w:hyperlink r:id="rId9" w:history="1">
              <w:r>
                <w:rPr>
                  <w:rStyle w:val="Hyperlink"/>
                  <w:rFonts w:ascii="Tahoma" w:hAnsi="Tahoma" w:cs="Tahoma"/>
                  <w:sz w:val="20"/>
                  <w:szCs w:val="20"/>
                </w:rPr>
                <w:t>https://www.thesubath.com/pageassets/resources/sport/Facility-Rules-Regulations-2019-20-Clubs-Groups-and-Organisations.pdf</w:t>
              </w:r>
            </w:hyperlink>
            <w:r>
              <w:rPr>
                <w:rFonts w:ascii="Tahoma" w:hAnsi="Tahoma" w:cs="Tahoma"/>
                <w:sz w:val="20"/>
                <w:szCs w:val="20"/>
              </w:rPr>
              <w:t>)</w:t>
            </w:r>
          </w:p>
          <w:p w:rsidR="00F842DD" w:rsidRPr="00F842DD" w:rsidRDefault="00F842DD" w:rsidP="00F842DD">
            <w:pPr>
              <w:pStyle w:val="BodyText"/>
              <w:numPr>
                <w:ilvl w:val="0"/>
                <w:numId w:val="3"/>
              </w:numPr>
            </w:pPr>
            <w:r>
              <w:t>Participants to be instructed in the safe entry/exit of the kayak at the poolside. Participants should be encouraged to ask for help if they are struggling to enter/exit safely.</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2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1690"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Times New Roman" w:hAnsi="Times New Roman"/>
                <w:b w:val="0"/>
                <w:color w:val="000000"/>
                <w:sz w:val="24"/>
                <w:szCs w:val="20"/>
                <w:lang w:val="en-GB"/>
              </w:rPr>
            </w:pPr>
          </w:p>
          <w:p w:rsidR="00141FA9" w:rsidRDefault="00141FA9">
            <w:pPr>
              <w:pStyle w:val="Heading"/>
              <w:spacing w:line="276" w:lineRule="auto"/>
              <w:ind w:left="0"/>
              <w:jc w:val="left"/>
            </w:pPr>
            <w:r>
              <w:rPr>
                <w:rFonts w:ascii="Times New Roman" w:hAnsi="Times New Roman"/>
                <w:b w:val="0"/>
                <w:color w:val="000000"/>
                <w:sz w:val="24"/>
                <w:szCs w:val="20"/>
                <w:lang w:val="en-GB"/>
              </w:rPr>
              <w:t>Collision of Ball and person</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2748"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on Water</w:t>
            </w:r>
          </w:p>
        </w:tc>
        <w:tc>
          <w:tcPr>
            <w:tcW w:w="6828" w:type="dxa"/>
            <w:tcBorders>
              <w:top w:val="single" w:sz="4" w:space="0" w:color="000000"/>
              <w:left w:val="single" w:sz="4" w:space="0" w:color="000000"/>
              <w:bottom w:val="single" w:sz="4" w:space="0" w:color="000000"/>
            </w:tcBorders>
            <w:shd w:val="clear" w:color="auto" w:fill="auto"/>
            <w:vAlign w:val="center"/>
          </w:tcPr>
          <w:p w:rsidR="00141FA9" w:rsidRDefault="00F842DD">
            <w:pPr>
              <w:pStyle w:val="Heading"/>
              <w:numPr>
                <w:ilvl w:val="0"/>
                <w:numId w:val="3"/>
              </w:numPr>
              <w:spacing w:line="276" w:lineRule="auto"/>
              <w:jc w:val="left"/>
            </w:pPr>
            <w:r>
              <w:rPr>
                <w:rFonts w:ascii="Arial" w:hAnsi="Arial" w:cs="Arial"/>
                <w:b w:val="0"/>
                <w:bCs w:val="0"/>
                <w:color w:val="000000"/>
                <w:sz w:val="22"/>
                <w:szCs w:val="22"/>
                <w:lang w:val="en-GB"/>
              </w:rPr>
              <w:t>Balls should only be thrown to persons aware of the game/ exercise</w:t>
            </w:r>
            <w:r w:rsidR="00A1040F">
              <w:rPr>
                <w:rFonts w:ascii="Arial" w:hAnsi="Arial" w:cs="Arial"/>
                <w:b w:val="0"/>
                <w:bCs w:val="0"/>
                <w:color w:val="000000"/>
                <w:sz w:val="22"/>
                <w:szCs w:val="22"/>
                <w:lang w:val="en-GB"/>
              </w:rPr>
              <w:t>.</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2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90"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Times New Roman" w:hAnsi="Times New Roman"/>
                <w:b w:val="0"/>
                <w:color w:val="000000"/>
                <w:sz w:val="24"/>
                <w:szCs w:val="20"/>
                <w:lang w:val="en-GB"/>
              </w:rPr>
            </w:pPr>
          </w:p>
          <w:p w:rsidR="00141FA9" w:rsidRDefault="00141FA9">
            <w:pPr>
              <w:pStyle w:val="Heading"/>
              <w:spacing w:line="276" w:lineRule="auto"/>
              <w:ind w:left="0"/>
              <w:jc w:val="left"/>
            </w:pPr>
            <w:r>
              <w:rPr>
                <w:rFonts w:ascii="Times New Roman" w:hAnsi="Times New Roman"/>
                <w:b w:val="0"/>
                <w:color w:val="000000"/>
                <w:sz w:val="24"/>
                <w:szCs w:val="20"/>
                <w:lang w:val="en-GB"/>
              </w:rPr>
              <w:t>Lifting Kayaks</w:t>
            </w:r>
          </w:p>
          <w:p w:rsidR="00141FA9" w:rsidRDefault="00141FA9">
            <w:pPr>
              <w:pStyle w:val="Heading"/>
              <w:spacing w:line="276" w:lineRule="auto"/>
              <w:ind w:left="0"/>
              <w:jc w:val="left"/>
              <w:rPr>
                <w:rFonts w:ascii="Times New Roman" w:hAnsi="Times New Roman"/>
                <w:b w:val="0"/>
                <w:color w:val="000000"/>
                <w:sz w:val="24"/>
                <w:szCs w:val="20"/>
                <w:lang w:val="en-GB"/>
              </w:rPr>
            </w:pPr>
          </w:p>
        </w:tc>
        <w:tc>
          <w:tcPr>
            <w:tcW w:w="2748"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paddling</w:t>
            </w:r>
          </w:p>
        </w:tc>
        <w:tc>
          <w:tcPr>
            <w:tcW w:w="6828" w:type="dxa"/>
            <w:tcBorders>
              <w:top w:val="single" w:sz="4" w:space="0" w:color="000000"/>
              <w:left w:val="single" w:sz="4" w:space="0" w:color="000000"/>
              <w:bottom w:val="single" w:sz="4" w:space="0" w:color="000000"/>
            </w:tcBorders>
            <w:shd w:val="clear" w:color="auto" w:fill="auto"/>
            <w:vAlign w:val="center"/>
          </w:tcPr>
          <w:p w:rsidR="00141FA9" w:rsidRDefault="00F842DD">
            <w:pPr>
              <w:pStyle w:val="Heading"/>
              <w:numPr>
                <w:ilvl w:val="0"/>
                <w:numId w:val="3"/>
              </w:numPr>
              <w:spacing w:line="276" w:lineRule="auto"/>
              <w:jc w:val="left"/>
            </w:pPr>
            <w:r>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2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D58B8"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8</w:t>
            </w:r>
          </w:p>
        </w:tc>
        <w:tc>
          <w:tcPr>
            <w:tcW w:w="1690"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napToGrid w:val="0"/>
              <w:spacing w:line="276" w:lineRule="auto"/>
              <w:ind w:left="0"/>
              <w:jc w:val="left"/>
              <w:rPr>
                <w:rFonts w:ascii="Times New Roman" w:hAnsi="Times New Roman"/>
                <w:b w:val="0"/>
                <w:color w:val="000000"/>
                <w:sz w:val="24"/>
                <w:szCs w:val="20"/>
                <w:lang w:val="en-GB"/>
              </w:rPr>
            </w:pPr>
            <w:r>
              <w:rPr>
                <w:rFonts w:ascii="Times New Roman" w:hAnsi="Times New Roman"/>
                <w:b w:val="0"/>
                <w:color w:val="000000"/>
                <w:sz w:val="24"/>
                <w:szCs w:val="20"/>
                <w:lang w:val="en-GB"/>
              </w:rPr>
              <w:t>Kayak entrapment</w:t>
            </w:r>
          </w:p>
        </w:tc>
        <w:tc>
          <w:tcPr>
            <w:tcW w:w="2748"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paddling</w:t>
            </w:r>
          </w:p>
        </w:tc>
        <w:tc>
          <w:tcPr>
            <w:tcW w:w="6828" w:type="dxa"/>
            <w:tcBorders>
              <w:top w:val="single" w:sz="4" w:space="0" w:color="000000"/>
              <w:left w:val="single" w:sz="4" w:space="0" w:color="000000"/>
              <w:bottom w:val="single" w:sz="4" w:space="0" w:color="000000"/>
            </w:tcBorders>
            <w:shd w:val="clear" w:color="auto" w:fill="auto"/>
            <w:vAlign w:val="center"/>
          </w:tcPr>
          <w:p w:rsidR="00711A7D" w:rsidRDefault="00711A7D" w:rsidP="001D58B8">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 capsize itself is very low risk as there is no specific training required for a participant to be able to safely exit the boat in a pool environment. Occasionally people will panic and try and only half-exit the boat, resulting in it taking a few seconds for both their feet to be freed from the boat. Anyone having passed the swim test or wearing a buoyancy aid will have their head above water, so there is no significant risk to this, However, we should take this opportunity to educate and ensure th</w:t>
            </w:r>
            <w:r w:rsidR="0004713C">
              <w:rPr>
                <w:rFonts w:ascii="Arial" w:hAnsi="Arial" w:cs="Arial"/>
                <w:b w:val="0"/>
                <w:bCs w:val="0"/>
                <w:color w:val="000000"/>
                <w:sz w:val="22"/>
                <w:szCs w:val="22"/>
                <w:lang w:val="en-GB"/>
              </w:rPr>
              <w:t>e</w:t>
            </w:r>
            <w:r>
              <w:rPr>
                <w:rFonts w:ascii="Arial" w:hAnsi="Arial" w:cs="Arial"/>
                <w:b w:val="0"/>
                <w:bCs w:val="0"/>
                <w:color w:val="000000"/>
                <w:sz w:val="22"/>
                <w:szCs w:val="22"/>
                <w:lang w:val="en-GB"/>
              </w:rPr>
              <w:t>y do not repeat the error.</w:t>
            </w:r>
          </w:p>
          <w:p w:rsidR="001D58B8"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During capsize of a kayak, it is possible (though very unlikely- we have not seen this in recent club memory) that the paddler may become entrapped in the boat.</w:t>
            </w:r>
          </w:p>
          <w:p w:rsidR="001D58B8" w:rsidRPr="005516AC" w:rsidRDefault="001D58B8" w:rsidP="001D58B8">
            <w:pPr>
              <w:pStyle w:val="BodyText"/>
              <w:numPr>
                <w:ilvl w:val="0"/>
                <w:numId w:val="3"/>
              </w:numPr>
            </w:pPr>
            <w:r>
              <w:t>Following the club’s “Competent Coaches” process (</w:t>
            </w:r>
            <w:hyperlink r:id="rId10" w:history="1">
              <w:r w:rsidRPr="001343FA">
                <w:rPr>
                  <w:rStyle w:val="Hyperlink"/>
                </w:rPr>
                <w:t>https://www.thesubath.com/canoe/coaching/competentcoaches/</w:t>
              </w:r>
            </w:hyperlink>
            <w:r>
              <w:t>), a person with Leadership-level experience will be running the pool session and is equipped with the skills to right an upside-down kayak, removing the drowning risk and allowing the paddler to become freed.</w:t>
            </w:r>
          </w:p>
        </w:tc>
        <w:tc>
          <w:tcPr>
            <w:tcW w:w="425"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84"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70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8B8"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D58B8"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9</w:t>
            </w:r>
          </w:p>
        </w:tc>
        <w:tc>
          <w:tcPr>
            <w:tcW w:w="1690"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napToGrid w:val="0"/>
              <w:spacing w:line="276" w:lineRule="auto"/>
              <w:ind w:left="0"/>
              <w:jc w:val="left"/>
              <w:rPr>
                <w:rFonts w:ascii="Times New Roman" w:hAnsi="Times New Roman"/>
                <w:b w:val="0"/>
                <w:color w:val="000000"/>
                <w:sz w:val="24"/>
                <w:szCs w:val="20"/>
                <w:lang w:val="en-GB"/>
              </w:rPr>
            </w:pPr>
            <w:r>
              <w:rPr>
                <w:rFonts w:ascii="Times New Roman" w:hAnsi="Times New Roman"/>
                <w:b w:val="0"/>
                <w:color w:val="000000"/>
                <w:sz w:val="24"/>
                <w:szCs w:val="20"/>
                <w:lang w:val="en-GB"/>
              </w:rPr>
              <w:t>Kayak sinking</w:t>
            </w:r>
          </w:p>
        </w:tc>
        <w:tc>
          <w:tcPr>
            <w:tcW w:w="2748"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in pool</w:t>
            </w:r>
          </w:p>
        </w:tc>
        <w:tc>
          <w:tcPr>
            <w:tcW w:w="6828"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 xml:space="preserve">Kayaks are neutrally buoyant when filled with water, so cannot sink to the bottom of the pool under normal circumstances. The only way this could happen would be if the internal foam structure was severely damaged or removed. This is protected against with yearly maintenance schedule, </w:t>
            </w:r>
            <w:r w:rsidR="00CE7422">
              <w:rPr>
                <w:rFonts w:ascii="Arial" w:hAnsi="Arial" w:cs="Arial"/>
                <w:b w:val="0"/>
                <w:bCs w:val="0"/>
                <w:color w:val="000000"/>
                <w:sz w:val="22"/>
                <w:szCs w:val="22"/>
                <w:lang w:val="en-GB"/>
              </w:rPr>
              <w:t>and no warning signs of this have</w:t>
            </w:r>
            <w:r>
              <w:rPr>
                <w:rFonts w:ascii="Arial" w:hAnsi="Arial" w:cs="Arial"/>
                <w:b w:val="0"/>
                <w:bCs w:val="0"/>
                <w:color w:val="000000"/>
                <w:sz w:val="22"/>
                <w:szCs w:val="22"/>
                <w:lang w:val="en-GB"/>
              </w:rPr>
              <w:t xml:space="preserve"> been observed in </w:t>
            </w:r>
            <w:r w:rsidR="00CE7422">
              <w:rPr>
                <w:rFonts w:ascii="Arial" w:hAnsi="Arial" w:cs="Arial"/>
                <w:b w:val="0"/>
                <w:bCs w:val="0"/>
                <w:color w:val="000000"/>
                <w:sz w:val="22"/>
                <w:szCs w:val="22"/>
                <w:lang w:val="en-GB"/>
              </w:rPr>
              <w:t>club memory</w:t>
            </w:r>
            <w:r>
              <w:rPr>
                <w:rFonts w:ascii="Arial" w:hAnsi="Arial" w:cs="Arial"/>
                <w:b w:val="0"/>
                <w:bCs w:val="0"/>
                <w:color w:val="000000"/>
                <w:sz w:val="22"/>
                <w:szCs w:val="22"/>
                <w:lang w:val="en-GB"/>
              </w:rPr>
              <w:t>.</w:t>
            </w:r>
          </w:p>
          <w:p w:rsidR="001D58B8" w:rsidRDefault="001D58B8" w:rsidP="001D58B8">
            <w:pPr>
              <w:pStyle w:val="BodyText"/>
              <w:numPr>
                <w:ilvl w:val="0"/>
                <w:numId w:val="3"/>
              </w:numPr>
            </w:pPr>
            <w:r>
              <w:t>Sunken boat poses small risk to other paddlers in the pool if they were to collide with it. The session leader should ensure the group is managed to not result in a dangerous collision.</w:t>
            </w:r>
          </w:p>
          <w:p w:rsidR="001D58B8" w:rsidRPr="005516AC" w:rsidRDefault="001D58B8" w:rsidP="001D58B8">
            <w:pPr>
              <w:pStyle w:val="BodyText"/>
              <w:numPr>
                <w:ilvl w:val="0"/>
                <w:numId w:val="3"/>
              </w:numPr>
            </w:pPr>
            <w:r>
              <w:t>Boats may be recovered by any club member using a deep-water rescue technique, or by pushing the boat to the side of the pool and using a poolside rescue.</w:t>
            </w:r>
          </w:p>
        </w:tc>
        <w:tc>
          <w:tcPr>
            <w:tcW w:w="425"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284"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70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8B8"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D58B8"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10</w:t>
            </w:r>
          </w:p>
        </w:tc>
        <w:tc>
          <w:tcPr>
            <w:tcW w:w="1690"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napToGrid w:val="0"/>
              <w:spacing w:line="276" w:lineRule="auto"/>
              <w:ind w:left="0"/>
              <w:jc w:val="left"/>
              <w:rPr>
                <w:rFonts w:ascii="Times New Roman" w:hAnsi="Times New Roman"/>
                <w:b w:val="0"/>
                <w:color w:val="000000"/>
                <w:sz w:val="24"/>
                <w:szCs w:val="20"/>
                <w:lang w:val="en-GB"/>
              </w:rPr>
            </w:pPr>
            <w:r>
              <w:rPr>
                <w:rFonts w:ascii="Times New Roman" w:hAnsi="Times New Roman"/>
                <w:b w:val="0"/>
                <w:color w:val="000000"/>
                <w:sz w:val="24"/>
                <w:szCs w:val="20"/>
                <w:lang w:val="en-GB"/>
              </w:rPr>
              <w:t>Coaches swimming</w:t>
            </w:r>
          </w:p>
        </w:tc>
        <w:tc>
          <w:tcPr>
            <w:tcW w:w="2748"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Experienced session participants</w:t>
            </w:r>
          </w:p>
        </w:tc>
        <w:tc>
          <w:tcPr>
            <w:tcW w:w="6828"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On occasion we will coach from an in-water position, as this allows for better control and support of participants who are learning to roll the kayak in particular. Common practise for this skill is for a water-based coach to be present as they can easily right the kayak if the participant is unable to roll.</w:t>
            </w:r>
          </w:p>
          <w:p w:rsidR="001D58B8" w:rsidRDefault="001D58B8" w:rsidP="001D58B8">
            <w:pPr>
              <w:pStyle w:val="BodyText"/>
              <w:numPr>
                <w:ilvl w:val="0"/>
                <w:numId w:val="3"/>
              </w:numPr>
            </w:pPr>
            <w:r>
              <w:t>Risks include drowning, and head injury due to collision with a kayak or paddle.</w:t>
            </w:r>
          </w:p>
          <w:p w:rsidR="001D58B8" w:rsidRDefault="001D58B8" w:rsidP="001D58B8">
            <w:pPr>
              <w:pStyle w:val="BodyText"/>
              <w:numPr>
                <w:ilvl w:val="0"/>
                <w:numId w:val="3"/>
              </w:numPr>
            </w:pPr>
            <w:r>
              <w:t>Coaches must only enter the pool under calm conditions (</w:t>
            </w:r>
            <w:proofErr w:type="spellStart"/>
            <w:r>
              <w:t>eg</w:t>
            </w:r>
            <w:proofErr w:type="spellEnd"/>
            <w:r>
              <w:t xml:space="preserve"> during a rolling session, but not when kayaks are travelling at speed) to significantly reduce the risk of head injury</w:t>
            </w:r>
          </w:p>
          <w:p w:rsidR="001D58B8" w:rsidRPr="001D58B8" w:rsidRDefault="001D58B8" w:rsidP="001D58B8">
            <w:pPr>
              <w:pStyle w:val="BodyText"/>
              <w:numPr>
                <w:ilvl w:val="0"/>
                <w:numId w:val="3"/>
              </w:numPr>
            </w:pPr>
            <w:r>
              <w:t>Buoyancy aids must be worn</w:t>
            </w:r>
          </w:p>
        </w:tc>
        <w:tc>
          <w:tcPr>
            <w:tcW w:w="425"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84"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p>
        </w:tc>
        <w:tc>
          <w:tcPr>
            <w:tcW w:w="709" w:type="dxa"/>
            <w:tcBorders>
              <w:top w:val="single" w:sz="4" w:space="0" w:color="000000"/>
              <w:left w:val="single" w:sz="4" w:space="0" w:color="000000"/>
              <w:bottom w:val="single" w:sz="4" w:space="0" w:color="000000"/>
            </w:tcBorders>
            <w:shd w:val="clear" w:color="auto" w:fill="auto"/>
            <w:vAlign w:val="center"/>
          </w:tcPr>
          <w:p w:rsidR="001D58B8" w:rsidRDefault="001D58B8" w:rsidP="001D58B8">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5</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8B8"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65C56"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p>
        </w:tc>
        <w:tc>
          <w:tcPr>
            <w:tcW w:w="1690"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napToGrid w:val="0"/>
              <w:spacing w:line="276" w:lineRule="auto"/>
              <w:ind w:left="0"/>
              <w:jc w:val="left"/>
              <w:rPr>
                <w:rFonts w:ascii="Times New Roman" w:hAnsi="Times New Roman"/>
                <w:b w:val="0"/>
                <w:color w:val="000000"/>
                <w:sz w:val="24"/>
                <w:szCs w:val="20"/>
                <w:lang w:val="en-GB"/>
              </w:rPr>
            </w:pPr>
            <w:r>
              <w:rPr>
                <w:rFonts w:ascii="Tahoma" w:hAnsi="Tahoma" w:cs="Tahoma"/>
                <w:sz w:val="20"/>
                <w:szCs w:val="20"/>
              </w:rPr>
              <w:t>Fire Evacuation Procedures</w:t>
            </w:r>
          </w:p>
        </w:tc>
        <w:tc>
          <w:tcPr>
            <w:tcW w:w="2748" w:type="dxa"/>
            <w:tcBorders>
              <w:top w:val="single" w:sz="4" w:space="0" w:color="000000"/>
              <w:left w:val="single" w:sz="4" w:space="0" w:color="000000"/>
              <w:bottom w:val="single" w:sz="4" w:space="0" w:color="000000"/>
            </w:tcBorders>
            <w:shd w:val="clear" w:color="auto" w:fill="auto"/>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sz w:val="20"/>
                <w:szCs w:val="20"/>
              </w:rPr>
              <w:t>Everyone Present</w:t>
            </w:r>
          </w:p>
        </w:tc>
        <w:tc>
          <w:tcPr>
            <w:tcW w:w="6828"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autoSpaceDE w:val="0"/>
              <w:autoSpaceDN w:val="0"/>
              <w:rPr>
                <w:rFonts w:ascii="Tahoma" w:hAnsi="Tahoma" w:cs="Tahoma"/>
                <w:sz w:val="20"/>
                <w:szCs w:val="20"/>
              </w:rPr>
            </w:pPr>
            <w:r>
              <w:rPr>
                <w:rFonts w:ascii="Tahoma" w:hAnsi="Tahoma" w:cs="Tahoma"/>
                <w:sz w:val="20"/>
                <w:szCs w:val="20"/>
              </w:rPr>
              <w:t xml:space="preserve">Fire evacuation procedures in place on site, participants to follow the instruction of facility staff members. </w:t>
            </w:r>
          </w:p>
          <w:p w:rsidR="00165C56" w:rsidRPr="00165C56" w:rsidRDefault="00165C56" w:rsidP="00165C56">
            <w:pPr>
              <w:autoSpaceDE w:val="0"/>
              <w:autoSpaceDN w:val="0"/>
              <w:rPr>
                <w:rFonts w:ascii="Tahoma" w:hAnsi="Tahoma" w:cs="Tahoma"/>
                <w:sz w:val="20"/>
                <w:szCs w:val="20"/>
                <w:lang w:eastAsia="en-GB"/>
              </w:rPr>
            </w:pPr>
            <w:r>
              <w:rPr>
                <w:rFonts w:ascii="Tahoma" w:hAnsi="Tahoma" w:cs="Tahoma"/>
                <w:sz w:val="20"/>
                <w:szCs w:val="20"/>
              </w:rPr>
              <w:t>Paddlers to paddle to side, exit boats, and leave them on the side.</w:t>
            </w:r>
          </w:p>
        </w:tc>
        <w:tc>
          <w:tcPr>
            <w:tcW w:w="425"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4</w:t>
            </w:r>
          </w:p>
        </w:tc>
        <w:tc>
          <w:tcPr>
            <w:tcW w:w="284"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1</w:t>
            </w:r>
          </w:p>
        </w:tc>
        <w:tc>
          <w:tcPr>
            <w:tcW w:w="709"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4</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C56" w:rsidRDefault="00165C56" w:rsidP="00165C56">
            <w:pPr>
              <w:pStyle w:val="Heading"/>
              <w:snapToGrid w:val="0"/>
              <w:spacing w:line="276" w:lineRule="auto"/>
              <w:ind w:left="360"/>
              <w:jc w:val="left"/>
              <w:rPr>
                <w:rFonts w:ascii="Arial" w:hAnsi="Arial" w:cs="Arial"/>
                <w:b w:val="0"/>
                <w:bCs w:val="0"/>
                <w:color w:val="000000"/>
                <w:sz w:val="22"/>
                <w:szCs w:val="22"/>
                <w:lang w:val="en-GB"/>
              </w:rPr>
            </w:pPr>
          </w:p>
        </w:tc>
      </w:tr>
      <w:tr w:rsidR="00165C56" w:rsidTr="00881A28">
        <w:trPr>
          <w:cantSplit/>
          <w:trHeight w:val="375"/>
        </w:trPr>
        <w:tc>
          <w:tcPr>
            <w:tcW w:w="339"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p>
        </w:tc>
        <w:tc>
          <w:tcPr>
            <w:tcW w:w="1690"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napToGrid w:val="0"/>
              <w:spacing w:line="276" w:lineRule="auto"/>
              <w:ind w:left="0"/>
              <w:jc w:val="left"/>
              <w:rPr>
                <w:rFonts w:ascii="Times New Roman" w:hAnsi="Times New Roman"/>
                <w:b w:val="0"/>
                <w:color w:val="000000"/>
                <w:sz w:val="24"/>
                <w:szCs w:val="20"/>
                <w:lang w:val="en-GB"/>
              </w:rPr>
            </w:pPr>
            <w:r>
              <w:rPr>
                <w:rFonts w:ascii="Tahoma" w:hAnsi="Tahoma" w:cs="Tahoma"/>
                <w:sz w:val="20"/>
                <w:szCs w:val="20"/>
              </w:rPr>
              <w:t>Dehydration/Exhaustion</w:t>
            </w:r>
          </w:p>
        </w:tc>
        <w:tc>
          <w:tcPr>
            <w:tcW w:w="2748" w:type="dxa"/>
            <w:tcBorders>
              <w:top w:val="single" w:sz="4" w:space="0" w:color="000000"/>
              <w:left w:val="single" w:sz="4" w:space="0" w:color="000000"/>
              <w:bottom w:val="single" w:sz="4" w:space="0" w:color="000000"/>
            </w:tcBorders>
            <w:shd w:val="clear" w:color="auto" w:fill="auto"/>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paddling</w:t>
            </w:r>
          </w:p>
        </w:tc>
        <w:tc>
          <w:tcPr>
            <w:tcW w:w="6828" w:type="dxa"/>
            <w:tcBorders>
              <w:top w:val="single" w:sz="4" w:space="0" w:color="000000"/>
              <w:left w:val="single" w:sz="4" w:space="0" w:color="000000"/>
              <w:bottom w:val="single" w:sz="4" w:space="0" w:color="000000"/>
            </w:tcBorders>
            <w:shd w:val="clear" w:color="auto" w:fill="auto"/>
            <w:vAlign w:val="center"/>
          </w:tcPr>
          <w:p w:rsidR="00165C56" w:rsidRPr="00881A28" w:rsidRDefault="00165C56" w:rsidP="00881A28">
            <w:pPr>
              <w:autoSpaceDE w:val="0"/>
              <w:autoSpaceDN w:val="0"/>
              <w:rPr>
                <w:color w:val="000000"/>
                <w:kern w:val="1"/>
                <w:szCs w:val="22"/>
              </w:rPr>
            </w:pPr>
          </w:p>
          <w:p w:rsidR="00045281" w:rsidRDefault="00045281" w:rsidP="00045281">
            <w:pPr>
              <w:autoSpaceDE w:val="0"/>
              <w:autoSpaceDN w:val="0"/>
              <w:rPr>
                <w:color w:val="000000"/>
                <w:kern w:val="1"/>
                <w:szCs w:val="22"/>
              </w:rPr>
            </w:pPr>
          </w:p>
          <w:p w:rsidR="006240D3" w:rsidRPr="006240D3" w:rsidRDefault="006240D3" w:rsidP="006240D3">
            <w:pPr>
              <w:pStyle w:val="ListParagraph"/>
              <w:numPr>
                <w:ilvl w:val="0"/>
                <w:numId w:val="27"/>
              </w:numPr>
              <w:autoSpaceDE w:val="0"/>
              <w:autoSpaceDN w:val="0"/>
              <w:rPr>
                <w:color w:val="000000"/>
                <w:kern w:val="1"/>
                <w:szCs w:val="22"/>
              </w:rPr>
            </w:pPr>
            <w:r>
              <w:rPr>
                <w:color w:val="000000"/>
                <w:kern w:val="1"/>
                <w:szCs w:val="22"/>
              </w:rPr>
              <w:t xml:space="preserve">Participants </w:t>
            </w:r>
            <w:r w:rsidR="004D0AE6">
              <w:rPr>
                <w:color w:val="000000"/>
                <w:kern w:val="1"/>
                <w:szCs w:val="22"/>
              </w:rPr>
              <w:t>suggested</w:t>
            </w:r>
            <w:r>
              <w:rPr>
                <w:color w:val="000000"/>
                <w:kern w:val="1"/>
                <w:szCs w:val="22"/>
              </w:rPr>
              <w:t xml:space="preserve"> to bring water to </w:t>
            </w:r>
            <w:r w:rsidR="006E5F98">
              <w:rPr>
                <w:color w:val="000000"/>
                <w:kern w:val="1"/>
                <w:szCs w:val="22"/>
              </w:rPr>
              <w:t>pool sessions, water is also readily available on the poolside.</w:t>
            </w:r>
          </w:p>
          <w:p w:rsidR="00165C56" w:rsidRDefault="00165C56" w:rsidP="00165C56">
            <w:pPr>
              <w:pStyle w:val="Heading"/>
              <w:spacing w:line="276" w:lineRule="auto"/>
              <w:ind w:left="0"/>
              <w:jc w:val="left"/>
              <w:rPr>
                <w:rFonts w:ascii="Arial" w:hAnsi="Arial" w:cs="Arial"/>
                <w:b w:val="0"/>
                <w:bCs w:val="0"/>
                <w:color w:val="000000"/>
                <w:sz w:val="22"/>
                <w:szCs w:val="22"/>
                <w:lang w:val="en-GB"/>
              </w:rPr>
            </w:pPr>
          </w:p>
        </w:tc>
        <w:tc>
          <w:tcPr>
            <w:tcW w:w="425"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2</w:t>
            </w:r>
          </w:p>
        </w:tc>
        <w:tc>
          <w:tcPr>
            <w:tcW w:w="284"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1</w:t>
            </w:r>
          </w:p>
        </w:tc>
        <w:tc>
          <w:tcPr>
            <w:tcW w:w="709" w:type="dxa"/>
            <w:tcBorders>
              <w:top w:val="single" w:sz="4" w:space="0" w:color="000000"/>
              <w:left w:val="single" w:sz="4" w:space="0" w:color="000000"/>
              <w:bottom w:val="single" w:sz="4" w:space="0" w:color="000000"/>
            </w:tcBorders>
            <w:shd w:val="clear" w:color="auto" w:fill="auto"/>
            <w:vAlign w:val="center"/>
          </w:tcPr>
          <w:p w:rsidR="00165C56" w:rsidRDefault="00165C56" w:rsidP="00165C56">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sz w:val="22"/>
                <w:szCs w:val="22"/>
              </w:rPr>
              <w:t>2</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C56" w:rsidRDefault="00165C56" w:rsidP="00165C56">
            <w:pPr>
              <w:pStyle w:val="Heading"/>
              <w:snapToGrid w:val="0"/>
              <w:spacing w:line="276" w:lineRule="auto"/>
              <w:ind w:left="360"/>
              <w:jc w:val="left"/>
              <w:rPr>
                <w:rFonts w:ascii="Arial" w:hAnsi="Arial" w:cs="Arial"/>
                <w:b w:val="0"/>
                <w:bCs w:val="0"/>
                <w:color w:val="000000"/>
                <w:sz w:val="22"/>
                <w:szCs w:val="22"/>
                <w:lang w:val="en-GB"/>
              </w:rPr>
            </w:pPr>
          </w:p>
        </w:tc>
      </w:tr>
    </w:tbl>
    <w:p w:rsidR="00141FA9" w:rsidRDefault="00141FA9">
      <w:pPr>
        <w:rPr>
          <w:vanish/>
        </w:rPr>
      </w:pPr>
    </w:p>
    <w:tbl>
      <w:tblPr>
        <w:tblW w:w="0" w:type="auto"/>
        <w:tblInd w:w="-15" w:type="dxa"/>
        <w:tblLayout w:type="fixed"/>
        <w:tblLook w:val="0000" w:firstRow="0" w:lastRow="0" w:firstColumn="0" w:lastColumn="0" w:noHBand="0" w:noVBand="0"/>
      </w:tblPr>
      <w:tblGrid>
        <w:gridCol w:w="667"/>
        <w:gridCol w:w="6586"/>
        <w:gridCol w:w="4030"/>
        <w:gridCol w:w="4441"/>
      </w:tblGrid>
      <w:tr w:rsidR="00141FA9">
        <w:trPr>
          <w:cantSplit/>
          <w:trHeight w:val="938"/>
        </w:trPr>
        <w:tc>
          <w:tcPr>
            <w:tcW w:w="667"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ind w:left="0"/>
              <w:jc w:val="left"/>
              <w:rPr>
                <w:rFonts w:ascii="Arial" w:hAnsi="Arial" w:cs="Arial"/>
                <w:color w:val="000000"/>
                <w:sz w:val="16"/>
                <w:szCs w:val="16"/>
                <w:lang w:val="en-GB"/>
              </w:rPr>
            </w:pPr>
            <w:bookmarkStart w:id="2" w:name="_Hlk83288204"/>
          </w:p>
        </w:tc>
        <w:tc>
          <w:tcPr>
            <w:tcW w:w="6586"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Assessor signature:</w:t>
            </w:r>
          </w:p>
          <w:p w:rsidR="00141FA9" w:rsidRDefault="00E43F5B">
            <w:pPr>
              <w:pStyle w:val="Heading"/>
              <w:ind w:left="0"/>
              <w:jc w:val="left"/>
            </w:pPr>
            <w:r>
              <w:rPr>
                <w:rFonts w:ascii="Arial" w:hAnsi="Arial" w:cs="Arial"/>
                <w:b w:val="0"/>
                <w:bCs w:val="0"/>
                <w:color w:val="000000"/>
                <w:sz w:val="22"/>
                <w:szCs w:val="20"/>
                <w:lang w:val="en-GB"/>
              </w:rPr>
              <w:t>Luke Pond</w:t>
            </w:r>
            <w:r w:rsidR="00B73190">
              <w:rPr>
                <w:rFonts w:ascii="Arial" w:hAnsi="Arial" w:cs="Arial"/>
                <w:b w:val="0"/>
                <w:bCs w:val="0"/>
                <w:color w:val="000000"/>
                <w:sz w:val="22"/>
                <w:szCs w:val="20"/>
                <w:lang w:val="en-GB"/>
              </w:rPr>
              <w:t xml:space="preserve"> (BUCC Chair 202</w:t>
            </w:r>
            <w:r>
              <w:rPr>
                <w:rFonts w:ascii="Arial" w:hAnsi="Arial" w:cs="Arial"/>
                <w:b w:val="0"/>
                <w:bCs w:val="0"/>
                <w:color w:val="000000"/>
                <w:sz w:val="22"/>
                <w:szCs w:val="20"/>
                <w:lang w:val="en-GB"/>
              </w:rPr>
              <w:t>3</w:t>
            </w:r>
            <w:r w:rsidR="00B73190">
              <w:rPr>
                <w:rFonts w:ascii="Arial" w:hAnsi="Arial" w:cs="Arial"/>
                <w:b w:val="0"/>
                <w:bCs w:val="0"/>
                <w:color w:val="000000"/>
                <w:sz w:val="22"/>
                <w:szCs w:val="20"/>
                <w:lang w:val="en-GB"/>
              </w:rPr>
              <w:t>/202</w:t>
            </w:r>
            <w:r>
              <w:rPr>
                <w:rFonts w:ascii="Arial" w:hAnsi="Arial" w:cs="Arial"/>
                <w:b w:val="0"/>
                <w:bCs w:val="0"/>
                <w:color w:val="000000"/>
                <w:sz w:val="22"/>
                <w:szCs w:val="20"/>
                <w:lang w:val="en-GB"/>
              </w:rPr>
              <w:t>4</w:t>
            </w:r>
            <w:r w:rsidR="00B73190">
              <w:rPr>
                <w:rFonts w:ascii="Arial" w:hAnsi="Arial" w:cs="Arial"/>
                <w:b w:val="0"/>
                <w:bCs w:val="0"/>
                <w:color w:val="000000"/>
                <w:sz w:val="22"/>
                <w:szCs w:val="20"/>
                <w:lang w:val="en-GB"/>
              </w:rPr>
              <w:t>)</w:t>
            </w:r>
          </w:p>
        </w:tc>
        <w:tc>
          <w:tcPr>
            <w:tcW w:w="4030"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Print name:</w:t>
            </w:r>
          </w:p>
          <w:p w:rsidR="00141FA9" w:rsidRDefault="00E43F5B">
            <w:pPr>
              <w:pStyle w:val="BodyText"/>
            </w:pPr>
            <w:r>
              <w:rPr>
                <w:color w:val="000000"/>
                <w:kern w:val="1"/>
                <w:szCs w:val="20"/>
              </w:rPr>
              <w:t>LUKE POND</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Review date:</w:t>
            </w:r>
          </w:p>
          <w:p w:rsidR="00141FA9" w:rsidRDefault="00E43F5B">
            <w:pPr>
              <w:pStyle w:val="BodyText"/>
            </w:pPr>
            <w:r>
              <w:rPr>
                <w:color w:val="000000"/>
                <w:kern w:val="1"/>
                <w:szCs w:val="20"/>
              </w:rPr>
              <w:t>03</w:t>
            </w:r>
            <w:r w:rsidR="001D58B8">
              <w:rPr>
                <w:color w:val="000000"/>
                <w:kern w:val="1"/>
                <w:szCs w:val="20"/>
              </w:rPr>
              <w:t>/</w:t>
            </w:r>
            <w:r w:rsidR="00314505">
              <w:rPr>
                <w:color w:val="000000"/>
                <w:kern w:val="1"/>
                <w:szCs w:val="20"/>
              </w:rPr>
              <w:t>06</w:t>
            </w:r>
            <w:r w:rsidR="001D58B8">
              <w:rPr>
                <w:color w:val="000000"/>
                <w:kern w:val="1"/>
                <w:szCs w:val="20"/>
              </w:rPr>
              <w:t>/202</w:t>
            </w:r>
            <w:r w:rsidR="004E3CB7">
              <w:rPr>
                <w:color w:val="000000"/>
                <w:kern w:val="1"/>
                <w:szCs w:val="20"/>
              </w:rPr>
              <w:t>3</w:t>
            </w:r>
          </w:p>
        </w:tc>
      </w:tr>
      <w:bookmarkEnd w:id="2"/>
    </w:tbl>
    <w:p w:rsidR="00141FA9" w:rsidRDefault="00141FA9">
      <w:pPr>
        <w:pStyle w:val="Heading"/>
        <w:ind w:left="0"/>
        <w:jc w:val="left"/>
        <w:rPr>
          <w:rFonts w:ascii="Arial" w:hAnsi="Arial" w:cs="Arial"/>
          <w:b w:val="0"/>
          <w:bCs w:val="0"/>
        </w:rPr>
      </w:pPr>
    </w:p>
    <w:p w:rsidR="00141FA9" w:rsidRDefault="00141FA9">
      <w:pPr>
        <w:pStyle w:val="Heading"/>
        <w:ind w:left="0"/>
        <w:jc w:val="left"/>
        <w:rPr>
          <w:rFonts w:ascii="Arial" w:hAnsi="Arial" w:cs="Arial"/>
          <w:b w:val="0"/>
          <w:bCs w:val="0"/>
        </w:rPr>
      </w:pPr>
    </w:p>
    <w:p w:rsidR="00141FA9" w:rsidRDefault="00141FA9">
      <w:pPr>
        <w:pStyle w:val="Heading"/>
        <w:ind w:left="0"/>
        <w:jc w:val="left"/>
        <w:rPr>
          <w:rFonts w:ascii="Arial" w:hAnsi="Arial" w:cs="Arial"/>
          <w:b w:val="0"/>
          <w:bCs w:val="0"/>
        </w:rPr>
      </w:pPr>
    </w:p>
    <w:sectPr w:rsidR="00141FA9">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1D9" w:rsidRDefault="009A21D9">
      <w:r>
        <w:separator/>
      </w:r>
    </w:p>
  </w:endnote>
  <w:endnote w:type="continuationSeparator" w:id="0">
    <w:p w:rsidR="009A21D9" w:rsidRDefault="009A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FreeSans">
    <w:charset w:val="01"/>
    <w:family w:val="auto"/>
    <w:pitch w:val="variable"/>
  </w:font>
  <w:font w:name="Liberation Serif">
    <w:altName w:val="Noto Serif Yezidi"/>
    <w:charset w:val="01"/>
    <w:family w:val="roman"/>
    <w:pitch w:val="variable"/>
  </w:font>
  <w:font w:name="Noto Sans CJK SC Regular">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A18" w:rsidRDefault="001F1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A18" w:rsidRDefault="001F1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1D9" w:rsidRDefault="009A21D9">
      <w:r>
        <w:separator/>
      </w:r>
    </w:p>
  </w:footnote>
  <w:footnote w:type="continuationSeparator" w:id="0">
    <w:p w:rsidR="009A21D9" w:rsidRDefault="009A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A18" w:rsidRDefault="001F1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A18" w:rsidRDefault="001F1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A18" w:rsidRDefault="001F1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6"/>
    <w:lvl w:ilvl="0">
      <w:start w:val="1"/>
      <w:numFmt w:val="bullet"/>
      <w:lvlText w:val=""/>
      <w:lvlJc w:val="left"/>
      <w:pPr>
        <w:ind w:left="720" w:hanging="360"/>
      </w:pPr>
      <w:rPr>
        <w:rFonts w:ascii="Symbol" w:hAnsi="Symbol" w:cs="Symbol"/>
        <w:color w:val="000000"/>
        <w:kern w:val="1"/>
        <w:sz w:val="22"/>
        <w:szCs w:val="22"/>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1BB1EE0"/>
    <w:multiLevelType w:val="hybridMultilevel"/>
    <w:tmpl w:val="2B5CF81C"/>
    <w:lvl w:ilvl="0" w:tplc="00000006">
      <w:start w:val="1"/>
      <w:numFmt w:val="bullet"/>
      <w:lvlText w:val=""/>
      <w:lvlJc w:val="left"/>
      <w:pPr>
        <w:tabs>
          <w:tab w:val="num" w:pos="0"/>
        </w:tabs>
        <w:ind w:left="360" w:hanging="360"/>
      </w:pPr>
      <w:rPr>
        <w:rFonts w:ascii="Symbol" w:hAnsi="Symbol" w:cs="Symbol"/>
        <w:color w:val="000000"/>
        <w:kern w:val="1"/>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EF4"/>
    <w:multiLevelType w:val="hybridMultilevel"/>
    <w:tmpl w:val="96FC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F1355A"/>
    <w:multiLevelType w:val="hybridMultilevel"/>
    <w:tmpl w:val="DF4ABC6E"/>
    <w:lvl w:ilvl="0" w:tplc="00000005">
      <w:start w:val="1"/>
      <w:numFmt w:val="bullet"/>
      <w:lvlText w:val=""/>
      <w:lvlJc w:val="left"/>
      <w:pPr>
        <w:tabs>
          <w:tab w:val="num" w:pos="0"/>
        </w:tabs>
        <w:ind w:left="36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77A63"/>
    <w:multiLevelType w:val="hybridMultilevel"/>
    <w:tmpl w:val="FCC2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6054B7"/>
    <w:multiLevelType w:val="hybridMultilevel"/>
    <w:tmpl w:val="938E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25069"/>
    <w:multiLevelType w:val="hybridMultilevel"/>
    <w:tmpl w:val="3CF6F696"/>
    <w:lvl w:ilvl="0" w:tplc="00000005">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412406">
    <w:abstractNumId w:val="0"/>
  </w:num>
  <w:num w:numId="2" w16cid:durableId="1843668038">
    <w:abstractNumId w:val="1"/>
  </w:num>
  <w:num w:numId="3" w16cid:durableId="1253975015">
    <w:abstractNumId w:val="2"/>
  </w:num>
  <w:num w:numId="4" w16cid:durableId="384378018">
    <w:abstractNumId w:val="3"/>
  </w:num>
  <w:num w:numId="5" w16cid:durableId="592250451">
    <w:abstractNumId w:val="4"/>
  </w:num>
  <w:num w:numId="6" w16cid:durableId="1244218699">
    <w:abstractNumId w:val="5"/>
  </w:num>
  <w:num w:numId="7" w16cid:durableId="569467393">
    <w:abstractNumId w:val="6"/>
  </w:num>
  <w:num w:numId="8" w16cid:durableId="484707055">
    <w:abstractNumId w:val="7"/>
  </w:num>
  <w:num w:numId="9" w16cid:durableId="781146913">
    <w:abstractNumId w:val="8"/>
  </w:num>
  <w:num w:numId="10" w16cid:durableId="1239025178">
    <w:abstractNumId w:val="9"/>
  </w:num>
  <w:num w:numId="11" w16cid:durableId="1096556758">
    <w:abstractNumId w:val="10"/>
  </w:num>
  <w:num w:numId="12" w16cid:durableId="2009357585">
    <w:abstractNumId w:val="11"/>
  </w:num>
  <w:num w:numId="13" w16cid:durableId="795367671">
    <w:abstractNumId w:val="12"/>
  </w:num>
  <w:num w:numId="14" w16cid:durableId="1452895308">
    <w:abstractNumId w:val="13"/>
  </w:num>
  <w:num w:numId="15" w16cid:durableId="1841843938">
    <w:abstractNumId w:val="14"/>
  </w:num>
  <w:num w:numId="16" w16cid:durableId="1794396011">
    <w:abstractNumId w:val="15"/>
  </w:num>
  <w:num w:numId="17" w16cid:durableId="2061124480">
    <w:abstractNumId w:val="16"/>
  </w:num>
  <w:num w:numId="18" w16cid:durableId="1486821245">
    <w:abstractNumId w:val="17"/>
  </w:num>
  <w:num w:numId="19" w16cid:durableId="1303467863">
    <w:abstractNumId w:val="18"/>
  </w:num>
  <w:num w:numId="20" w16cid:durableId="1776289308">
    <w:abstractNumId w:val="20"/>
  </w:num>
  <w:num w:numId="21" w16cid:durableId="199903070">
    <w:abstractNumId w:val="25"/>
  </w:num>
  <w:num w:numId="22" w16cid:durableId="361782323">
    <w:abstractNumId w:val="22"/>
  </w:num>
  <w:num w:numId="23" w16cid:durableId="1659532628">
    <w:abstractNumId w:val="19"/>
  </w:num>
  <w:num w:numId="24" w16cid:durableId="1515340825">
    <w:abstractNumId w:val="26"/>
  </w:num>
  <w:num w:numId="25" w16cid:durableId="798648167">
    <w:abstractNumId w:val="24"/>
  </w:num>
  <w:num w:numId="26" w16cid:durableId="833569279">
    <w:abstractNumId w:val="21"/>
  </w:num>
  <w:num w:numId="27" w16cid:durableId="1725132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45281"/>
    <w:rsid w:val="0004713C"/>
    <w:rsid w:val="000636AD"/>
    <w:rsid w:val="00083404"/>
    <w:rsid w:val="00086F1D"/>
    <w:rsid w:val="000E44AB"/>
    <w:rsid w:val="000E716F"/>
    <w:rsid w:val="00141FA9"/>
    <w:rsid w:val="001501DD"/>
    <w:rsid w:val="00164BB8"/>
    <w:rsid w:val="00165C56"/>
    <w:rsid w:val="001A4AD3"/>
    <w:rsid w:val="001D58B8"/>
    <w:rsid w:val="001F1A18"/>
    <w:rsid w:val="00207241"/>
    <w:rsid w:val="00297053"/>
    <w:rsid w:val="00314505"/>
    <w:rsid w:val="00346F66"/>
    <w:rsid w:val="00391CC0"/>
    <w:rsid w:val="003E6224"/>
    <w:rsid w:val="003E791C"/>
    <w:rsid w:val="00485078"/>
    <w:rsid w:val="004A00E9"/>
    <w:rsid w:val="004D0AE6"/>
    <w:rsid w:val="004E3CB7"/>
    <w:rsid w:val="0050289F"/>
    <w:rsid w:val="005516AC"/>
    <w:rsid w:val="005B17C3"/>
    <w:rsid w:val="005D708E"/>
    <w:rsid w:val="005F3939"/>
    <w:rsid w:val="006240D3"/>
    <w:rsid w:val="006B2D00"/>
    <w:rsid w:val="006D24D4"/>
    <w:rsid w:val="006E5F98"/>
    <w:rsid w:val="00711A7D"/>
    <w:rsid w:val="00742AC7"/>
    <w:rsid w:val="00781A11"/>
    <w:rsid w:val="007871EE"/>
    <w:rsid w:val="007A4EC4"/>
    <w:rsid w:val="007C77FF"/>
    <w:rsid w:val="00823062"/>
    <w:rsid w:val="00846796"/>
    <w:rsid w:val="00881A28"/>
    <w:rsid w:val="008924F6"/>
    <w:rsid w:val="00901106"/>
    <w:rsid w:val="009627AE"/>
    <w:rsid w:val="00992A8D"/>
    <w:rsid w:val="009A21D9"/>
    <w:rsid w:val="009A2321"/>
    <w:rsid w:val="009D3250"/>
    <w:rsid w:val="009E0C4F"/>
    <w:rsid w:val="00A1040F"/>
    <w:rsid w:val="00A22B13"/>
    <w:rsid w:val="00A37DC1"/>
    <w:rsid w:val="00AB34FD"/>
    <w:rsid w:val="00AC2362"/>
    <w:rsid w:val="00B16334"/>
    <w:rsid w:val="00B22C7B"/>
    <w:rsid w:val="00B51EBE"/>
    <w:rsid w:val="00B73190"/>
    <w:rsid w:val="00BD75BA"/>
    <w:rsid w:val="00C570AE"/>
    <w:rsid w:val="00CE7422"/>
    <w:rsid w:val="00D43962"/>
    <w:rsid w:val="00D4542B"/>
    <w:rsid w:val="00D84971"/>
    <w:rsid w:val="00D9555C"/>
    <w:rsid w:val="00DC6F42"/>
    <w:rsid w:val="00DF146F"/>
    <w:rsid w:val="00E13A93"/>
    <w:rsid w:val="00E15F19"/>
    <w:rsid w:val="00E43F5B"/>
    <w:rsid w:val="00F7706E"/>
    <w:rsid w:val="00F842DD"/>
    <w:rsid w:val="00F859C1"/>
    <w:rsid w:val="00FE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E26402"/>
  <w15:chartTrackingRefBased/>
  <w15:docId w15:val="{49AF8CF9-5A14-4440-8805-D5B3B701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semiHidden/>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character" w:styleId="UnresolvedMention">
    <w:name w:val="Unresolved Mention"/>
    <w:uiPriority w:val="99"/>
    <w:semiHidden/>
    <w:unhideWhenUsed/>
    <w:rsid w:val="005516AC"/>
    <w:rPr>
      <w:color w:val="605E5C"/>
      <w:shd w:val="clear" w:color="auto" w:fill="E1DFDD"/>
    </w:rPr>
  </w:style>
  <w:style w:type="character" w:styleId="FollowedHyperlink">
    <w:name w:val="FollowedHyperlink"/>
    <w:basedOn w:val="DefaultParagraphFont"/>
    <w:uiPriority w:val="99"/>
    <w:semiHidden/>
    <w:unhideWhenUsed/>
    <w:rsid w:val="00E43F5B"/>
    <w:rPr>
      <w:color w:val="954F72" w:themeColor="followedHyperlink"/>
      <w:u w:val="single"/>
    </w:rPr>
  </w:style>
  <w:style w:type="character" w:customStyle="1" w:styleId="BodyTextChar">
    <w:name w:val="Body Text Char"/>
    <w:basedOn w:val="DefaultParagraphFont"/>
    <w:link w:val="BodyText"/>
    <w:rsid w:val="00901106"/>
    <w:rPr>
      <w:rFonts w:ascii="Arial" w:hAnsi="Arial" w:cs="Arial"/>
      <w:sz w:val="22"/>
      <w:szCs w:val="24"/>
      <w:lang w:eastAsia="zh-CN"/>
    </w:rPr>
  </w:style>
  <w:style w:type="paragraph" w:styleId="ListParagraph">
    <w:name w:val="List Paragraph"/>
    <w:basedOn w:val="Normal"/>
    <w:uiPriority w:val="34"/>
    <w:qFormat/>
    <w:rsid w:val="0062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s://www.thesubath.com/canoe/coaching/competentcoaches/" TargetMode="External" /><Relationship Id="rId4" Type="http://schemas.openxmlformats.org/officeDocument/2006/relationships/settings" Target="settings.xml" /><Relationship Id="rId9" Type="http://schemas.openxmlformats.org/officeDocument/2006/relationships/hyperlink" Target="https://eur01.safelinks.protection.outlook.com/?url=https%3A%2F%2Fwww.thesubath.com%2Fpageassets%2Fresources%2Fsport%2FFacility-Rules-Regulations-2019-20-Clubs-Groups-and-Organisations.pdf&amp;data=05%7C01%7Csu-canoe%40bath.ac.uk%7C845cd8fb596440f5d98208da4ab8e019%7C377e3d224ea1422db0ad8fcc89406b9e%7C0%7C0%7C637904455128283850%7CUnknown%7CTWFpbGZsb3d8eyJWIjoiMC4wLjAwMDAiLCJQIjoiV2luMzIiLCJBTiI6Ik1haWwiLCJXVCI6Mn0%3D%7C3000%7C%7C%7C&amp;sdata=poZQv6%2Bj5VwMbEOsjK5pcyvB2YicOSu5fwkxtfC3iPg%3D&amp;reserved=0"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CA1E-0445-4456-8435-F555606EB1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
  <LinksUpToDate>false</LinksUpToDate>
  <CharactersWithSpaces>7673</CharactersWithSpaces>
  <SharedDoc>false</SharedDoc>
  <HLinks>
    <vt:vector size="12" baseType="variant">
      <vt:variant>
        <vt:i4>3407996</vt:i4>
      </vt:variant>
      <vt:variant>
        <vt:i4>3</vt:i4>
      </vt:variant>
      <vt:variant>
        <vt:i4>0</vt:i4>
      </vt:variant>
      <vt:variant>
        <vt:i4>5</vt:i4>
      </vt:variant>
      <vt:variant>
        <vt:lpwstr>https://www.thesubath.com/canoe/coaching/competentcoaches/</vt:lpwstr>
      </vt:variant>
      <vt:variant>
        <vt:lpwstr/>
      </vt:variant>
      <vt:variant>
        <vt:i4>4063273</vt:i4>
      </vt:variant>
      <vt:variant>
        <vt:i4>0</vt:i4>
      </vt:variant>
      <vt:variant>
        <vt:i4>0</vt:i4>
      </vt:variant>
      <vt:variant>
        <vt:i4>5</vt:i4>
      </vt:variant>
      <vt:variant>
        <vt:lpwstr>https://eur01.safelinks.protection.outlook.com/?url=https%3A%2F%2Fwww.thesubath.com%2Fpageassets%2Fresources%2Fsport%2FFacility-Rules-Regulations-2019-20-Clubs-Groups-and-Organisations.pdf&amp;data=05%7C01%7Csu-canoe%40bath.ac.uk%7C845cd8fb596440f5d98208da4ab8e019%7C377e3d224ea1422db0ad8fcc89406b9e%7C0%7C0%7C637904455128283850%7CUnknown%7CTWFpbGZsb3d8eyJWIjoiMC4wLjAwMDAiLCJQIjoiV2luMzIiLCJBTiI6Ik1haWwiLCJXVCI6Mn0%3D%7C3000%7C%7C%7C&amp;sdata=poZQv6%2Bj5VwMbEOsjK5pcyvB2YicOSu5fwkxtfC3iP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Luke Pond</cp:lastModifiedBy>
  <cp:revision>2</cp:revision>
  <cp:lastPrinted>1899-12-31T23:00:00Z</cp:lastPrinted>
  <dcterms:created xsi:type="dcterms:W3CDTF">2023-06-09T16:15:00Z</dcterms:created>
  <dcterms:modified xsi:type="dcterms:W3CDTF">2023-06-09T16:15:00Z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