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32231" w14:textId="77777777" w:rsidR="00826DBA" w:rsidRDefault="001C316E">
      <w:pPr>
        <w:ind w:right="-720"/>
        <w:jc w:val="both"/>
      </w:pPr>
      <w:r>
        <w:t xml:space="preserve"> </w:t>
      </w:r>
      <w:r>
        <w:tab/>
      </w:r>
      <w:r>
        <w:rPr>
          <w:noProof/>
        </w:rPr>
        <w:drawing>
          <wp:inline distT="0" distB="0" distL="0" distR="0" wp14:anchorId="314887DC" wp14:editId="4690D737">
            <wp:extent cx="1507490" cy="390373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39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TableGrid"/>
        <w:tblW w:w="10720" w:type="dxa"/>
        <w:tblInd w:w="-714" w:type="dxa"/>
        <w:tblCellMar>
          <w:top w:w="2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767"/>
        <w:gridCol w:w="8953"/>
      </w:tblGrid>
      <w:tr w:rsidR="00826DBA" w14:paraId="4B20B903" w14:textId="77777777">
        <w:trPr>
          <w:trHeight w:val="339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73D"/>
          </w:tcPr>
          <w:p w14:paraId="139388A5" w14:textId="77777777" w:rsidR="00826DBA" w:rsidRDefault="001C316E">
            <w:pPr>
              <w:ind w:left="0"/>
            </w:pPr>
            <w:r>
              <w:rPr>
                <w:color w:val="FFFFFF"/>
              </w:rPr>
              <w:t xml:space="preserve">Meeting: 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E96D" w14:textId="77777777" w:rsidR="00826DBA" w:rsidRDefault="001C316E">
            <w:pPr>
              <w:ind w:left="2"/>
            </w:pPr>
            <w:r>
              <w:t xml:space="preserve">Management Faculty Forum </w:t>
            </w:r>
          </w:p>
        </w:tc>
      </w:tr>
      <w:tr w:rsidR="00826DBA" w14:paraId="14FE3794" w14:textId="77777777">
        <w:trPr>
          <w:trHeight w:val="341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73D"/>
          </w:tcPr>
          <w:p w14:paraId="41668DB1" w14:textId="77777777" w:rsidR="00826DBA" w:rsidRDefault="001C316E">
            <w:pPr>
              <w:ind w:left="0"/>
            </w:pPr>
            <w:r>
              <w:rPr>
                <w:color w:val="FFFFFF"/>
              </w:rPr>
              <w:t xml:space="preserve">Location: 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A4D5" w14:textId="77777777" w:rsidR="00826DBA" w:rsidRDefault="001C316E">
            <w:pPr>
              <w:ind w:left="2"/>
            </w:pPr>
            <w:r>
              <w:t xml:space="preserve">10E 0.23 </w:t>
            </w:r>
          </w:p>
        </w:tc>
      </w:tr>
      <w:tr w:rsidR="00826DBA" w14:paraId="55280EA7" w14:textId="77777777">
        <w:trPr>
          <w:trHeight w:val="338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73D"/>
          </w:tcPr>
          <w:p w14:paraId="77A6E514" w14:textId="77777777" w:rsidR="00826DBA" w:rsidRDefault="001C316E">
            <w:pPr>
              <w:ind w:left="0"/>
            </w:pPr>
            <w:r>
              <w:rPr>
                <w:color w:val="FFFFFF"/>
              </w:rPr>
              <w:t xml:space="preserve">Date &amp; Time: </w:t>
            </w:r>
          </w:p>
        </w:tc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38EF" w14:textId="77777777" w:rsidR="00826DBA" w:rsidRDefault="001F096D">
            <w:pPr>
              <w:ind w:left="2"/>
            </w:pPr>
            <w:r>
              <w:t xml:space="preserve">23/02/2024 13:15-14:05 </w:t>
            </w:r>
          </w:p>
        </w:tc>
      </w:tr>
    </w:tbl>
    <w:p w14:paraId="7CC6F0BC" w14:textId="77777777" w:rsidR="00826DBA" w:rsidRDefault="001C316E">
      <w:r>
        <w:t xml:space="preserve"> </w:t>
      </w:r>
    </w:p>
    <w:tbl>
      <w:tblPr>
        <w:tblStyle w:val="TableGrid"/>
        <w:tblW w:w="10718" w:type="dxa"/>
        <w:tblInd w:w="-714" w:type="dxa"/>
        <w:tblCellMar>
          <w:top w:w="2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615"/>
        <w:gridCol w:w="8103"/>
      </w:tblGrid>
      <w:tr w:rsidR="00826DBA" w14:paraId="7DDA5C78" w14:textId="77777777">
        <w:trPr>
          <w:trHeight w:val="338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473D"/>
          </w:tcPr>
          <w:p w14:paraId="770E54DA" w14:textId="77777777" w:rsidR="00826DBA" w:rsidRDefault="001C316E">
            <w:pPr>
              <w:ind w:left="0"/>
            </w:pPr>
            <w:r>
              <w:rPr>
                <w:color w:val="FFFFFF"/>
              </w:rPr>
              <w:t xml:space="preserve">Present: </w:t>
            </w:r>
            <w:r>
              <w:t xml:space="preserve"> </w:t>
            </w:r>
          </w:p>
        </w:tc>
        <w:tc>
          <w:tcPr>
            <w:tcW w:w="8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473D"/>
          </w:tcPr>
          <w:p w14:paraId="7BDA396F" w14:textId="77777777" w:rsidR="00826DBA" w:rsidRDefault="00826DBA">
            <w:pPr>
              <w:spacing w:after="160"/>
              <w:ind w:left="0"/>
            </w:pPr>
          </w:p>
        </w:tc>
      </w:tr>
      <w:tr w:rsidR="00826DBA" w14:paraId="200D6062" w14:textId="77777777">
        <w:trPr>
          <w:trHeight w:val="34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5F41" w14:textId="77777777" w:rsidR="00826DBA" w:rsidRDefault="001C316E">
            <w:pPr>
              <w:ind w:left="0"/>
            </w:pPr>
            <w:r>
              <w:t xml:space="preserve">Kristian </w:t>
            </w:r>
            <w:proofErr w:type="spellStart"/>
            <w:r>
              <w:t>Evjenth</w:t>
            </w:r>
            <w:proofErr w:type="spellEnd"/>
            <w:r>
              <w:t xml:space="preserve"> 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1D9A" w14:textId="77777777" w:rsidR="00826DBA" w:rsidRDefault="001C316E">
            <w:pPr>
              <w:ind w:left="1"/>
            </w:pPr>
            <w:r>
              <w:t xml:space="preserve">Undergraduate Management Faculty Rep (Co-chair) </w:t>
            </w:r>
          </w:p>
        </w:tc>
      </w:tr>
      <w:tr w:rsidR="00826DBA" w14:paraId="74C6E8E5" w14:textId="77777777">
        <w:trPr>
          <w:trHeight w:val="341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555C" w14:textId="77777777" w:rsidR="00826DBA" w:rsidRDefault="001F096D">
            <w:pPr>
              <w:ind w:left="0"/>
            </w:pPr>
            <w:r>
              <w:t>Kiara Singh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8862" w14:textId="77777777" w:rsidR="00826DBA" w:rsidRDefault="001F096D">
            <w:pPr>
              <w:ind w:left="1"/>
            </w:pPr>
            <w:r>
              <w:t>Undergraduate Management Faculty Rep (Co-chair)</w:t>
            </w:r>
          </w:p>
        </w:tc>
      </w:tr>
      <w:tr w:rsidR="00826DBA" w14:paraId="5ED783B1" w14:textId="77777777">
        <w:trPr>
          <w:trHeight w:val="342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9C78" w14:textId="77777777" w:rsidR="00826DBA" w:rsidRDefault="001F096D">
            <w:pPr>
              <w:ind w:left="0"/>
            </w:pPr>
            <w:r>
              <w:t xml:space="preserve">Ricky </w:t>
            </w:r>
            <w:proofErr w:type="spellStart"/>
            <w:r>
              <w:t>Kahale</w:t>
            </w:r>
            <w:proofErr w:type="spellEnd"/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6410" w14:textId="77777777" w:rsidR="00826DBA" w:rsidRDefault="001F096D">
            <w:pPr>
              <w:ind w:left="1"/>
            </w:pPr>
            <w:r>
              <w:t>BSc Business (Year 4)</w:t>
            </w:r>
          </w:p>
        </w:tc>
      </w:tr>
      <w:tr w:rsidR="001F096D" w14:paraId="63E3DAAC" w14:textId="77777777">
        <w:trPr>
          <w:trHeight w:val="342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FAE4" w14:textId="77777777" w:rsidR="001F096D" w:rsidRDefault="001F096D">
            <w:pPr>
              <w:ind w:left="0"/>
            </w:pPr>
            <w:r>
              <w:t>Vihan Tripathi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AB49" w14:textId="77777777" w:rsidR="001F096D" w:rsidRDefault="001F096D">
            <w:pPr>
              <w:ind w:left="1"/>
            </w:pPr>
            <w:r w:rsidRPr="001F096D">
              <w:t>BSc Accounting &amp; Finance (Without Placement)</w:t>
            </w:r>
            <w:r>
              <w:t xml:space="preserve"> (Year 2)</w:t>
            </w:r>
          </w:p>
        </w:tc>
      </w:tr>
      <w:tr w:rsidR="0012090E" w14:paraId="785742A7" w14:textId="77777777">
        <w:trPr>
          <w:trHeight w:val="342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D971" w14:textId="77777777" w:rsidR="0012090E" w:rsidRDefault="0012090E">
            <w:pPr>
              <w:ind w:left="0"/>
            </w:pPr>
            <w:r>
              <w:t>Anny Li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9F8B" w14:textId="77777777" w:rsidR="0012090E" w:rsidRPr="001F096D" w:rsidRDefault="0012090E">
            <w:pPr>
              <w:ind w:left="1"/>
            </w:pPr>
            <w:r>
              <w:t>Management (Year 1)</w:t>
            </w:r>
          </w:p>
        </w:tc>
      </w:tr>
      <w:tr w:rsidR="001F096D" w14:paraId="2A56C66A" w14:textId="77777777">
        <w:trPr>
          <w:trHeight w:val="342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F27C" w14:textId="77777777" w:rsidR="001F096D" w:rsidRDefault="001F096D">
            <w:pPr>
              <w:ind w:left="0"/>
            </w:pPr>
            <w:r>
              <w:t>Not all names taken as no register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6121" w14:textId="77777777" w:rsidR="001F096D" w:rsidRDefault="001F096D">
            <w:pPr>
              <w:ind w:left="1"/>
            </w:pPr>
            <w:r>
              <w:t>1 x Accounting and Finance Final Year Rep</w:t>
            </w:r>
          </w:p>
          <w:p w14:paraId="6D55FFE9" w14:textId="77777777" w:rsidR="001F096D" w:rsidRDefault="0012090E">
            <w:pPr>
              <w:ind w:left="1"/>
            </w:pPr>
            <w:r>
              <w:t>2 x IMML</w:t>
            </w:r>
          </w:p>
          <w:p w14:paraId="17476E14" w14:textId="77777777" w:rsidR="0012090E" w:rsidRPr="001F096D" w:rsidRDefault="0012090E">
            <w:pPr>
              <w:ind w:left="1"/>
            </w:pPr>
            <w:r>
              <w:t>1 x Law rep</w:t>
            </w:r>
          </w:p>
        </w:tc>
      </w:tr>
      <w:tr w:rsidR="00826DBA" w14:paraId="7459079B" w14:textId="77777777">
        <w:trPr>
          <w:trHeight w:val="336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473D"/>
          </w:tcPr>
          <w:p w14:paraId="5E069F7B" w14:textId="77777777" w:rsidR="00826DBA" w:rsidRDefault="001C316E">
            <w:pPr>
              <w:ind w:left="0"/>
            </w:pPr>
            <w:r>
              <w:rPr>
                <w:color w:val="FFFFFF"/>
              </w:rPr>
              <w:t xml:space="preserve">In attendance: </w:t>
            </w:r>
            <w:r>
              <w:t xml:space="preserve"> </w:t>
            </w:r>
          </w:p>
        </w:tc>
        <w:tc>
          <w:tcPr>
            <w:tcW w:w="8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473D"/>
          </w:tcPr>
          <w:p w14:paraId="3F211CC2" w14:textId="77777777" w:rsidR="00826DBA" w:rsidRDefault="00826DBA">
            <w:pPr>
              <w:spacing w:after="160"/>
              <w:ind w:left="0"/>
            </w:pPr>
          </w:p>
        </w:tc>
      </w:tr>
      <w:tr w:rsidR="00826DBA" w14:paraId="2E35FFD6" w14:textId="77777777">
        <w:trPr>
          <w:trHeight w:val="343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A9F1" w14:textId="77777777" w:rsidR="00826DBA" w:rsidRDefault="0012090E">
            <w:pPr>
              <w:ind w:left="0"/>
            </w:pPr>
            <w:r>
              <w:t xml:space="preserve">Amber Snary </w:t>
            </w:r>
          </w:p>
        </w:tc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33EE" w14:textId="77777777" w:rsidR="00826DBA" w:rsidRDefault="0012090E">
            <w:pPr>
              <w:ind w:left="1"/>
            </w:pPr>
            <w:r>
              <w:t xml:space="preserve">Education Officer </w:t>
            </w:r>
          </w:p>
        </w:tc>
      </w:tr>
    </w:tbl>
    <w:p w14:paraId="68A48E6E" w14:textId="77777777" w:rsidR="00826DBA" w:rsidRDefault="001C316E">
      <w:r>
        <w:t xml:space="preserve"> </w:t>
      </w:r>
    </w:p>
    <w:tbl>
      <w:tblPr>
        <w:tblStyle w:val="TableGrid"/>
        <w:tblW w:w="10769" w:type="dxa"/>
        <w:tblInd w:w="-714" w:type="dxa"/>
        <w:tblCellMar>
          <w:top w:w="24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947"/>
        <w:gridCol w:w="9822"/>
      </w:tblGrid>
      <w:tr w:rsidR="00826DBA" w14:paraId="6AFECC1A" w14:textId="77777777">
        <w:trPr>
          <w:trHeight w:val="336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73D"/>
          </w:tcPr>
          <w:p w14:paraId="0BF8FC10" w14:textId="77777777" w:rsidR="00826DBA" w:rsidRDefault="001C316E">
            <w:pPr>
              <w:ind w:left="0"/>
            </w:pPr>
            <w:r>
              <w:rPr>
                <w:color w:val="FFFFFF"/>
              </w:rPr>
              <w:t xml:space="preserve">Item </w:t>
            </w:r>
          </w:p>
        </w:tc>
        <w:tc>
          <w:tcPr>
            <w:tcW w:w="9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73D"/>
          </w:tcPr>
          <w:p w14:paraId="69EAAD14" w14:textId="77777777" w:rsidR="00826DBA" w:rsidRDefault="001C316E">
            <w:pPr>
              <w:ind w:left="1"/>
            </w:pPr>
            <w:r>
              <w:rPr>
                <w:color w:val="FFFFFF"/>
              </w:rPr>
              <w:t xml:space="preserve"> </w:t>
            </w:r>
          </w:p>
        </w:tc>
      </w:tr>
      <w:tr w:rsidR="00826DBA" w14:paraId="77C785F7" w14:textId="77777777">
        <w:trPr>
          <w:trHeight w:val="2654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FA9B" w14:textId="77777777" w:rsidR="00826DBA" w:rsidRDefault="001C316E">
            <w:pPr>
              <w:ind w:left="0" w:right="303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DB35" w14:textId="77777777" w:rsidR="00826DBA" w:rsidRDefault="0012090E">
            <w:pPr>
              <w:ind w:left="1"/>
            </w:pPr>
            <w:r>
              <w:t>Unequal Contributions</w:t>
            </w:r>
          </w:p>
          <w:p w14:paraId="7100645B" w14:textId="77777777" w:rsidR="0012090E" w:rsidRDefault="0012090E">
            <w:pPr>
              <w:ind w:left="1"/>
            </w:pPr>
          </w:p>
          <w:p w14:paraId="3716EAAC" w14:textId="77777777" w:rsidR="0012090E" w:rsidRDefault="0012090E">
            <w:pPr>
              <w:ind w:left="1"/>
            </w:pPr>
            <w:r>
              <w:t>Current massive topic, with reference to Baris’ work on PASS</w:t>
            </w:r>
          </w:p>
          <w:p w14:paraId="0535ACD1" w14:textId="77777777" w:rsidR="0012090E" w:rsidRDefault="0012090E">
            <w:pPr>
              <w:ind w:left="1"/>
            </w:pPr>
          </w:p>
          <w:p w14:paraId="773389B7" w14:textId="77777777" w:rsidR="0012090E" w:rsidRDefault="0012090E">
            <w:pPr>
              <w:ind w:left="1"/>
            </w:pPr>
            <w:r>
              <w:t xml:space="preserve">KR </w:t>
            </w:r>
            <w:r w:rsidR="009212FD">
              <w:t>–</w:t>
            </w:r>
            <w:r>
              <w:t xml:space="preserve"> </w:t>
            </w:r>
            <w:r w:rsidR="009212FD">
              <w:t>Groups consist of three core students who are then given ‘</w:t>
            </w:r>
            <w:proofErr w:type="gramStart"/>
            <w:r w:rsidR="009212FD">
              <w:t>freeloaders’</w:t>
            </w:r>
            <w:proofErr w:type="gramEnd"/>
            <w:r w:rsidR="009212FD">
              <w:t>. There are also consistent issues with exchange students on pass/fail schemes and their exploitation.</w:t>
            </w:r>
            <w:r w:rsidR="00826660">
              <w:t xml:space="preserve"> There seems to be two ways students are </w:t>
            </w:r>
            <w:proofErr w:type="gramStart"/>
            <w:r w:rsidR="00826660">
              <w:t>affected</w:t>
            </w:r>
            <w:proofErr w:type="gramEnd"/>
          </w:p>
          <w:p w14:paraId="0F372FBD" w14:textId="77777777" w:rsidR="00826660" w:rsidRDefault="00826660" w:rsidP="00826660">
            <w:pPr>
              <w:pStyle w:val="ListParagraph"/>
              <w:numPr>
                <w:ilvl w:val="0"/>
                <w:numId w:val="2"/>
              </w:numPr>
            </w:pPr>
            <w:r>
              <w:t xml:space="preserve">Exchange students on pass/fail are disinterested in the group work as they </w:t>
            </w:r>
            <w:r w:rsidR="008E35A3">
              <w:t xml:space="preserve">only need to pass, therefore affecting the group as they refuse to </w:t>
            </w:r>
            <w:proofErr w:type="gramStart"/>
            <w:r w:rsidR="008E35A3">
              <w:t>contribute</w:t>
            </w:r>
            <w:proofErr w:type="gramEnd"/>
          </w:p>
          <w:p w14:paraId="532F1BAF" w14:textId="77777777" w:rsidR="008E35A3" w:rsidRDefault="008E35A3" w:rsidP="00826660">
            <w:pPr>
              <w:pStyle w:val="ListParagraph"/>
              <w:numPr>
                <w:ilvl w:val="0"/>
                <w:numId w:val="2"/>
              </w:numPr>
            </w:pPr>
            <w:r>
              <w:t xml:space="preserve">Exchange students on pass/fail are convinced to take a lower mark so that the others in their group can be allocated the higher </w:t>
            </w:r>
            <w:proofErr w:type="gramStart"/>
            <w:r>
              <w:t>mark</w:t>
            </w:r>
            <w:proofErr w:type="gramEnd"/>
          </w:p>
          <w:p w14:paraId="5145E0FD" w14:textId="77777777" w:rsidR="008E35A3" w:rsidRDefault="008E35A3" w:rsidP="008E35A3">
            <w:pPr>
              <w:ind w:left="0"/>
            </w:pPr>
          </w:p>
          <w:p w14:paraId="00D530A4" w14:textId="77777777" w:rsidR="008E35A3" w:rsidRDefault="008E35A3" w:rsidP="008E35A3">
            <w:pPr>
              <w:ind w:left="0"/>
            </w:pPr>
            <w:r>
              <w:t xml:space="preserve">Students are also told that they must make a claim for unequal contribution within 2 weeks of the deadline, meaning students become involved last minute in order to not have this filed against </w:t>
            </w:r>
            <w:proofErr w:type="gramStart"/>
            <w:r>
              <w:t>them</w:t>
            </w:r>
            <w:proofErr w:type="gramEnd"/>
          </w:p>
          <w:p w14:paraId="0DB7B82E" w14:textId="77777777" w:rsidR="008E35A3" w:rsidRDefault="008E35A3" w:rsidP="008E35A3">
            <w:pPr>
              <w:ind w:left="0"/>
            </w:pPr>
          </w:p>
          <w:p w14:paraId="5C2183D1" w14:textId="77777777" w:rsidR="008E35A3" w:rsidRDefault="008E35A3" w:rsidP="008E35A3">
            <w:pPr>
              <w:ind w:left="0"/>
            </w:pPr>
            <w:r>
              <w:t>Students have suggested that they instead do additional marks rather than removing marks.</w:t>
            </w:r>
          </w:p>
          <w:p w14:paraId="0CCADCBB" w14:textId="77777777" w:rsidR="008E35A3" w:rsidRDefault="008E35A3" w:rsidP="008E35A3">
            <w:pPr>
              <w:ind w:left="0"/>
            </w:pPr>
          </w:p>
          <w:p w14:paraId="5D82AE06" w14:textId="77777777" w:rsidR="008E35A3" w:rsidRDefault="008E35A3" w:rsidP="008E35A3">
            <w:pPr>
              <w:ind w:left="0"/>
            </w:pPr>
            <w:r>
              <w:t xml:space="preserve">RK – Peer review for unequal contribution essentially allows groups to engineer grades, and believes there is merit to simply providing evidence to lecturers to then decide who gets higher </w:t>
            </w:r>
            <w:proofErr w:type="gramStart"/>
            <w:r>
              <w:t>marks</w:t>
            </w:r>
            <w:proofErr w:type="gramEnd"/>
          </w:p>
          <w:p w14:paraId="795B0FF1" w14:textId="77777777" w:rsidR="008E35A3" w:rsidRDefault="008E35A3" w:rsidP="008E35A3">
            <w:pPr>
              <w:ind w:left="0"/>
            </w:pPr>
          </w:p>
          <w:p w14:paraId="357F82BE" w14:textId="77777777" w:rsidR="008E35A3" w:rsidRDefault="008E35A3" w:rsidP="008E35A3">
            <w:pPr>
              <w:ind w:left="0"/>
            </w:pPr>
            <w:r>
              <w:t>AL – Can’t choose groups, which further affects</w:t>
            </w:r>
            <w:r w:rsidR="001D098F">
              <w:t xml:space="preserve"> this issue</w:t>
            </w:r>
          </w:p>
        </w:tc>
      </w:tr>
      <w:tr w:rsidR="00826DBA" w14:paraId="2B4A0245" w14:textId="77777777" w:rsidTr="001D098F">
        <w:trPr>
          <w:trHeight w:val="36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57DB" w14:textId="77777777" w:rsidR="00826DBA" w:rsidRDefault="001C316E">
            <w:pPr>
              <w:ind w:left="0" w:right="245"/>
              <w:jc w:val="right"/>
            </w:pPr>
            <w:r>
              <w:lastRenderedPageBreak/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9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4199" w14:textId="77777777" w:rsidR="00826DBA" w:rsidRDefault="001D098F" w:rsidP="0012090E">
            <w:pPr>
              <w:ind w:left="0"/>
            </w:pPr>
            <w:r>
              <w:t>Lecture recordings</w:t>
            </w:r>
          </w:p>
          <w:p w14:paraId="59DF9101" w14:textId="77777777" w:rsidR="001D098F" w:rsidRDefault="001D098F" w:rsidP="0012090E">
            <w:pPr>
              <w:ind w:left="0"/>
            </w:pPr>
          </w:p>
          <w:p w14:paraId="70CAA81B" w14:textId="77777777" w:rsidR="001D098F" w:rsidRDefault="001D098F" w:rsidP="0012090E">
            <w:pPr>
              <w:ind w:left="0"/>
            </w:pPr>
            <w:r>
              <w:t xml:space="preserve">KS – Intellectual property is heavily emphasised as a reason to not record </w:t>
            </w:r>
            <w:proofErr w:type="gramStart"/>
            <w:r>
              <w:t>lectures</w:t>
            </w:r>
            <w:proofErr w:type="gramEnd"/>
          </w:p>
          <w:p w14:paraId="299FFE5C" w14:textId="77777777" w:rsidR="001D098F" w:rsidRDefault="001D098F" w:rsidP="0012090E">
            <w:pPr>
              <w:ind w:left="0"/>
            </w:pPr>
          </w:p>
          <w:p w14:paraId="79EDCE49" w14:textId="77777777" w:rsidR="001D098F" w:rsidRDefault="001D098F" w:rsidP="0012090E">
            <w:pPr>
              <w:ind w:left="0"/>
            </w:pPr>
            <w:r>
              <w:t xml:space="preserve">Law rep – Recordings made available when students are sick, hold a DAP, and during reading weeks </w:t>
            </w:r>
            <w:proofErr w:type="gramStart"/>
            <w:r>
              <w:t>only</w:t>
            </w:r>
            <w:proofErr w:type="gramEnd"/>
          </w:p>
          <w:p w14:paraId="330FAF92" w14:textId="77777777" w:rsidR="001D098F" w:rsidRDefault="001D098F" w:rsidP="0012090E">
            <w:pPr>
              <w:ind w:left="0"/>
            </w:pPr>
          </w:p>
          <w:p w14:paraId="7BCF40FD" w14:textId="77777777" w:rsidR="001D098F" w:rsidRDefault="001D098F" w:rsidP="0012090E">
            <w:pPr>
              <w:ind w:left="0"/>
            </w:pPr>
            <w:r>
              <w:t xml:space="preserve">Students widely report and agree that removing recordings after a set time does not help with lecture </w:t>
            </w:r>
            <w:proofErr w:type="gramStart"/>
            <w:r>
              <w:t>attendance</w:t>
            </w:r>
            <w:proofErr w:type="gramEnd"/>
          </w:p>
          <w:p w14:paraId="58FD18A7" w14:textId="77777777" w:rsidR="001D098F" w:rsidRDefault="001D098F" w:rsidP="0012090E">
            <w:pPr>
              <w:ind w:left="0"/>
            </w:pPr>
          </w:p>
          <w:p w14:paraId="00A7AA7E" w14:textId="77777777" w:rsidR="001D098F" w:rsidRDefault="001D098F" w:rsidP="0012090E">
            <w:pPr>
              <w:ind w:left="0"/>
            </w:pPr>
            <w:r>
              <w:t>VT – Attendance is linked to the matter and delivery of the content, not the lack of the recording as you can always source it elsewhere.</w:t>
            </w:r>
          </w:p>
          <w:p w14:paraId="3B4465DC" w14:textId="77777777" w:rsidR="001D098F" w:rsidRDefault="001D098F" w:rsidP="0012090E">
            <w:pPr>
              <w:ind w:left="0"/>
            </w:pPr>
          </w:p>
          <w:p w14:paraId="4A048AB4" w14:textId="77777777" w:rsidR="001D098F" w:rsidRDefault="001D098F" w:rsidP="0012090E">
            <w:pPr>
              <w:ind w:left="0"/>
            </w:pPr>
            <w:r>
              <w:t>RK – Restriction does not increase interaction or attendance</w:t>
            </w:r>
          </w:p>
        </w:tc>
      </w:tr>
      <w:tr w:rsidR="001D098F" w14:paraId="4BB5CDA5" w14:textId="77777777" w:rsidTr="001D098F">
        <w:trPr>
          <w:trHeight w:val="567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D39A" w14:textId="77777777" w:rsidR="001D098F" w:rsidRDefault="001D098F">
            <w:pPr>
              <w:ind w:left="0" w:right="245"/>
              <w:jc w:val="right"/>
            </w:pPr>
            <w:r>
              <w:t>3.</w:t>
            </w:r>
          </w:p>
        </w:tc>
        <w:tc>
          <w:tcPr>
            <w:tcW w:w="9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A02C" w14:textId="77777777" w:rsidR="001D098F" w:rsidRDefault="001D098F" w:rsidP="0012090E">
            <w:pPr>
              <w:ind w:left="0"/>
            </w:pPr>
            <w:r>
              <w:t xml:space="preserve">Increase </w:t>
            </w:r>
            <w:proofErr w:type="gramStart"/>
            <w:r>
              <w:t>engagement</w:t>
            </w:r>
            <w:proofErr w:type="gramEnd"/>
          </w:p>
          <w:p w14:paraId="17B4A109" w14:textId="77777777" w:rsidR="001D098F" w:rsidRDefault="001D098F" w:rsidP="0012090E">
            <w:pPr>
              <w:ind w:left="0"/>
            </w:pPr>
          </w:p>
          <w:p w14:paraId="0792A33A" w14:textId="77777777" w:rsidR="001D098F" w:rsidRDefault="001D098F" w:rsidP="0012090E">
            <w:pPr>
              <w:ind w:left="0"/>
            </w:pPr>
            <w:r>
              <w:t xml:space="preserve">Point given by </w:t>
            </w:r>
            <w:proofErr w:type="gramStart"/>
            <w:r>
              <w:t>RK</w:t>
            </w:r>
            <w:proofErr w:type="gramEnd"/>
          </w:p>
          <w:p w14:paraId="1F8C8A17" w14:textId="77777777" w:rsidR="001D098F" w:rsidRDefault="001D098F" w:rsidP="0012090E">
            <w:pPr>
              <w:ind w:left="0"/>
            </w:pPr>
          </w:p>
          <w:p w14:paraId="6D9A59A9" w14:textId="77777777" w:rsidR="001D098F" w:rsidRDefault="001D098F" w:rsidP="0012090E">
            <w:pPr>
              <w:ind w:left="0"/>
            </w:pPr>
            <w:r>
              <w:t xml:space="preserve">Mike Willis (Law) is known to have good engagement due to lecturing style, but this is not universal as it is not taught in </w:t>
            </w:r>
            <w:proofErr w:type="gramStart"/>
            <w:r>
              <w:t>training</w:t>
            </w:r>
            <w:proofErr w:type="gramEnd"/>
          </w:p>
          <w:p w14:paraId="556EA945" w14:textId="77777777" w:rsidR="001D098F" w:rsidRDefault="001D098F" w:rsidP="0012090E">
            <w:pPr>
              <w:ind w:left="0"/>
            </w:pPr>
          </w:p>
          <w:p w14:paraId="1160A618" w14:textId="77777777" w:rsidR="001D098F" w:rsidRDefault="001D098F" w:rsidP="0012090E">
            <w:pPr>
              <w:ind w:left="0"/>
            </w:pPr>
            <w:r>
              <w:t>Participation is graded in ‘negotiation’ unit – this is a small unit of approx. 50 students with a wait list. Students are required to keep a log after the lecture including how they interacted e.g., questions, points. These can be impromptu. KR believes this is bureaucratic, and there should be a different way to motivate students.</w:t>
            </w:r>
          </w:p>
          <w:p w14:paraId="43D09B05" w14:textId="77777777" w:rsidR="001D098F" w:rsidRDefault="001D098F" w:rsidP="0012090E">
            <w:pPr>
              <w:ind w:left="0"/>
            </w:pPr>
          </w:p>
          <w:p w14:paraId="34D7E06A" w14:textId="77777777" w:rsidR="001D098F" w:rsidRDefault="001D098F" w:rsidP="0012090E">
            <w:pPr>
              <w:ind w:left="0"/>
            </w:pPr>
            <w:r>
              <w:t>Suggestions for this include:</w:t>
            </w:r>
          </w:p>
          <w:p w14:paraId="58C914EE" w14:textId="77777777" w:rsidR="001D098F" w:rsidRDefault="001D098F" w:rsidP="001D098F">
            <w:pPr>
              <w:pStyle w:val="ListParagraph"/>
              <w:numPr>
                <w:ilvl w:val="0"/>
                <w:numId w:val="3"/>
              </w:numPr>
            </w:pPr>
            <w:r>
              <w:t xml:space="preserve">Providing detail in the lecture that is beyond the book, discussing and developing </w:t>
            </w:r>
            <w:proofErr w:type="gramStart"/>
            <w:r>
              <w:t>concepts</w:t>
            </w:r>
            <w:proofErr w:type="gramEnd"/>
          </w:p>
          <w:p w14:paraId="3534C0CF" w14:textId="77777777" w:rsidR="001D098F" w:rsidRDefault="001D098F" w:rsidP="001D098F">
            <w:pPr>
              <w:pStyle w:val="ListParagraph"/>
              <w:numPr>
                <w:ilvl w:val="0"/>
                <w:numId w:val="3"/>
              </w:numPr>
            </w:pPr>
            <w:r>
              <w:t>Reduced lecture length</w:t>
            </w:r>
          </w:p>
          <w:p w14:paraId="43D59094" w14:textId="77777777" w:rsidR="001D098F" w:rsidRDefault="001D098F" w:rsidP="001D098F">
            <w:pPr>
              <w:pStyle w:val="ListParagraph"/>
              <w:numPr>
                <w:ilvl w:val="0"/>
                <w:numId w:val="3"/>
              </w:numPr>
            </w:pPr>
            <w:r>
              <w:t xml:space="preserve">Flipped </w:t>
            </w:r>
            <w:proofErr w:type="gramStart"/>
            <w:r>
              <w:t>learning</w:t>
            </w:r>
            <w:proofErr w:type="gramEnd"/>
          </w:p>
          <w:p w14:paraId="73184D43" w14:textId="77777777" w:rsidR="001D098F" w:rsidRDefault="001D098F" w:rsidP="001D098F">
            <w:pPr>
              <w:pStyle w:val="ListParagraph"/>
              <w:numPr>
                <w:ilvl w:val="0"/>
                <w:numId w:val="3"/>
              </w:numPr>
            </w:pPr>
            <w:r>
              <w:t xml:space="preserve">Talking to the SEO to get lectures later in the </w:t>
            </w:r>
            <w:proofErr w:type="gramStart"/>
            <w:r>
              <w:t>morning</w:t>
            </w:r>
            <w:proofErr w:type="gramEnd"/>
          </w:p>
          <w:p w14:paraId="0658F8D5" w14:textId="77777777" w:rsidR="001D098F" w:rsidRDefault="001D098F" w:rsidP="001D098F">
            <w:pPr>
              <w:pStyle w:val="ListParagraph"/>
              <w:numPr>
                <w:ilvl w:val="0"/>
                <w:numId w:val="3"/>
              </w:numPr>
            </w:pPr>
            <w:r>
              <w:t xml:space="preserve">Improve the </w:t>
            </w:r>
            <w:proofErr w:type="gramStart"/>
            <w:r>
              <w:t>buses !</w:t>
            </w:r>
            <w:proofErr w:type="gramEnd"/>
          </w:p>
          <w:p w14:paraId="1E4EAFAA" w14:textId="77777777" w:rsidR="001D098F" w:rsidRDefault="001D098F" w:rsidP="001D098F">
            <w:pPr>
              <w:pStyle w:val="ListParagraph"/>
              <w:numPr>
                <w:ilvl w:val="0"/>
                <w:numId w:val="3"/>
              </w:numPr>
            </w:pPr>
            <w:r>
              <w:t>Give an advantage to those who attend, such as first choice on presentation topics</w:t>
            </w:r>
          </w:p>
        </w:tc>
      </w:tr>
      <w:tr w:rsidR="001D098F" w14:paraId="5C243F82" w14:textId="77777777" w:rsidTr="001D098F">
        <w:trPr>
          <w:trHeight w:val="1376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1852" w14:textId="77777777" w:rsidR="001D098F" w:rsidRDefault="001D098F">
            <w:pPr>
              <w:ind w:left="0" w:right="245"/>
              <w:jc w:val="right"/>
            </w:pPr>
            <w:r>
              <w:t>4.</w:t>
            </w:r>
          </w:p>
        </w:tc>
        <w:tc>
          <w:tcPr>
            <w:tcW w:w="9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D26A" w14:textId="77777777" w:rsidR="001D098F" w:rsidRDefault="001D098F" w:rsidP="0012090E">
            <w:pPr>
              <w:ind w:left="0"/>
            </w:pPr>
            <w:r>
              <w:t>Extend SSLC Meetings</w:t>
            </w:r>
          </w:p>
          <w:p w14:paraId="5EB8F111" w14:textId="77777777" w:rsidR="001D098F" w:rsidRDefault="001D098F" w:rsidP="0012090E">
            <w:pPr>
              <w:ind w:left="0"/>
            </w:pPr>
          </w:p>
          <w:p w14:paraId="7804FABB" w14:textId="77777777" w:rsidR="001D098F" w:rsidRDefault="001D098F" w:rsidP="0012090E">
            <w:pPr>
              <w:ind w:left="0"/>
            </w:pPr>
            <w:r>
              <w:t>SSLC meetings are packed, so students called for longer meetings, or greater frequency of meetings.</w:t>
            </w:r>
          </w:p>
          <w:p w14:paraId="7213C4CD" w14:textId="77777777" w:rsidR="001D098F" w:rsidRDefault="001D098F" w:rsidP="0012090E">
            <w:pPr>
              <w:ind w:left="0"/>
            </w:pPr>
          </w:p>
          <w:p w14:paraId="7B71E9D3" w14:textId="77777777" w:rsidR="001D098F" w:rsidRDefault="001D098F" w:rsidP="0012090E">
            <w:pPr>
              <w:ind w:left="0"/>
            </w:pPr>
            <w:r>
              <w:t>They also expressed a wish to have a tracker for actions.</w:t>
            </w:r>
          </w:p>
        </w:tc>
      </w:tr>
      <w:tr w:rsidR="001D098F" w14:paraId="2613498C" w14:textId="77777777" w:rsidTr="001D098F">
        <w:trPr>
          <w:trHeight w:val="1376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41CE" w14:textId="77777777" w:rsidR="001D098F" w:rsidRDefault="001D098F">
            <w:pPr>
              <w:ind w:left="0" w:right="245"/>
              <w:jc w:val="right"/>
            </w:pPr>
            <w:r>
              <w:t>5.</w:t>
            </w:r>
          </w:p>
        </w:tc>
        <w:tc>
          <w:tcPr>
            <w:tcW w:w="9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6509" w14:textId="77777777" w:rsidR="001D098F" w:rsidRDefault="001D098F" w:rsidP="0012090E">
            <w:pPr>
              <w:ind w:left="0"/>
            </w:pPr>
            <w:r>
              <w:t>Grade inflation</w:t>
            </w:r>
          </w:p>
          <w:p w14:paraId="5862E502" w14:textId="77777777" w:rsidR="001D098F" w:rsidRDefault="001D098F" w:rsidP="0012090E">
            <w:pPr>
              <w:ind w:left="0"/>
            </w:pPr>
          </w:p>
          <w:p w14:paraId="64F8564A" w14:textId="77777777" w:rsidR="001D098F" w:rsidRDefault="00E72C85" w:rsidP="0012090E">
            <w:pPr>
              <w:ind w:left="0"/>
            </w:pPr>
            <w:r>
              <w:t>Students expressed concerns about grades not being comparable across universities.</w:t>
            </w:r>
          </w:p>
        </w:tc>
      </w:tr>
    </w:tbl>
    <w:p w14:paraId="4CF95294" w14:textId="77777777" w:rsidR="00826DBA" w:rsidRDefault="00826DBA" w:rsidP="0012090E">
      <w:pPr>
        <w:ind w:left="0"/>
      </w:pPr>
    </w:p>
    <w:p w14:paraId="13E1E5FD" w14:textId="77777777" w:rsidR="00826DBA" w:rsidRDefault="00826DBA">
      <w:pPr>
        <w:jc w:val="both"/>
      </w:pPr>
    </w:p>
    <w:p w14:paraId="5C40D5CD" w14:textId="77777777" w:rsidR="00826DBA" w:rsidRDefault="001C316E">
      <w:pPr>
        <w:jc w:val="both"/>
      </w:pPr>
      <w:r>
        <w:t xml:space="preserve"> </w:t>
      </w:r>
    </w:p>
    <w:tbl>
      <w:tblPr>
        <w:tblStyle w:val="TableGrid"/>
        <w:tblW w:w="10769" w:type="dxa"/>
        <w:tblInd w:w="-714" w:type="dxa"/>
        <w:tblCellMar>
          <w:top w:w="26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988"/>
        <w:gridCol w:w="9781"/>
      </w:tblGrid>
      <w:tr w:rsidR="00826DBA" w14:paraId="4ACA9F9B" w14:textId="77777777">
        <w:trPr>
          <w:trHeight w:val="33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73D"/>
          </w:tcPr>
          <w:p w14:paraId="3E5710D5" w14:textId="77777777" w:rsidR="00826DBA" w:rsidRDefault="001C316E">
            <w:pPr>
              <w:ind w:left="0"/>
              <w:jc w:val="both"/>
            </w:pPr>
            <w:r>
              <w:rPr>
                <w:color w:val="FFFFFF"/>
              </w:rPr>
              <w:t xml:space="preserve">Owner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473D"/>
          </w:tcPr>
          <w:p w14:paraId="2D2DA2C8" w14:textId="77777777" w:rsidR="00826DBA" w:rsidRDefault="001C316E">
            <w:pPr>
              <w:ind w:left="1"/>
            </w:pPr>
            <w:r>
              <w:rPr>
                <w:color w:val="FFFFFF"/>
              </w:rPr>
              <w:t xml:space="preserve">Actions from Meeting </w:t>
            </w:r>
          </w:p>
        </w:tc>
      </w:tr>
      <w:tr w:rsidR="00826DBA" w14:paraId="0C4CEF35" w14:textId="77777777">
        <w:trPr>
          <w:trHeight w:val="3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EC0D" w14:textId="77777777" w:rsidR="00826DBA" w:rsidRDefault="001C316E">
            <w:pPr>
              <w:ind w:left="0"/>
            </w:pPr>
            <w:r>
              <w:t xml:space="preserve"> </w:t>
            </w:r>
            <w:r w:rsidR="008E35A3">
              <w:t>AS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9A65" w14:textId="77777777" w:rsidR="00826DBA" w:rsidRDefault="001C316E">
            <w:pPr>
              <w:ind w:left="1"/>
            </w:pPr>
            <w:r>
              <w:t xml:space="preserve"> </w:t>
            </w:r>
            <w:r w:rsidR="008E35A3">
              <w:t xml:space="preserve">Check if </w:t>
            </w:r>
            <w:proofErr w:type="spellStart"/>
            <w:r w:rsidR="008E35A3">
              <w:t>CompSci</w:t>
            </w:r>
            <w:proofErr w:type="spellEnd"/>
            <w:r w:rsidR="008E35A3">
              <w:t xml:space="preserve"> are still doing additional marks for coursework re: unequal contributions</w:t>
            </w:r>
          </w:p>
        </w:tc>
      </w:tr>
      <w:tr w:rsidR="00826DBA" w14:paraId="45CEF63B" w14:textId="77777777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87E9" w14:textId="77777777" w:rsidR="00826DBA" w:rsidRDefault="001C316E">
            <w:pPr>
              <w:ind w:left="0"/>
            </w:pPr>
            <w:r>
              <w:t xml:space="preserve"> </w:t>
            </w:r>
            <w:r w:rsidR="008E35A3">
              <w:t>AS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F6AC" w14:textId="77777777" w:rsidR="00826DBA" w:rsidRDefault="001C316E">
            <w:pPr>
              <w:ind w:left="1"/>
            </w:pPr>
            <w:r>
              <w:t xml:space="preserve"> </w:t>
            </w:r>
            <w:r w:rsidR="008E35A3">
              <w:t>Check in with Baris around current guidelines for unequal contributions, see if additional marks are on the radar</w:t>
            </w:r>
          </w:p>
        </w:tc>
      </w:tr>
      <w:tr w:rsidR="00826DBA" w14:paraId="08203554" w14:textId="77777777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15CB" w14:textId="77777777" w:rsidR="00826DBA" w:rsidRDefault="001C316E">
            <w:pPr>
              <w:ind w:left="0"/>
            </w:pPr>
            <w:r>
              <w:t xml:space="preserve"> </w:t>
            </w:r>
            <w:r w:rsidR="001D098F">
              <w:t>AS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D6D9" w14:textId="77777777" w:rsidR="00826DBA" w:rsidRDefault="001D098F">
            <w:pPr>
              <w:ind w:left="1"/>
            </w:pPr>
            <w:r>
              <w:t xml:space="preserve">Check notes with reps before circulating to Management, especially around sensitive content e.g., sourcing recordings from elsewhere. </w:t>
            </w:r>
          </w:p>
        </w:tc>
      </w:tr>
      <w:tr w:rsidR="001D098F" w14:paraId="040B3DAC" w14:textId="77777777">
        <w:trPr>
          <w:trHeight w:val="34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799B" w14:textId="77777777" w:rsidR="001D098F" w:rsidRDefault="001D098F">
            <w:pPr>
              <w:ind w:left="0"/>
            </w:pPr>
            <w:r>
              <w:t>AS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21F2" w14:textId="77777777" w:rsidR="001D098F" w:rsidRDefault="001D098F">
            <w:pPr>
              <w:ind w:left="1"/>
            </w:pPr>
            <w:r>
              <w:t>Find EEE tracker and pass on for use.</w:t>
            </w:r>
          </w:p>
        </w:tc>
      </w:tr>
    </w:tbl>
    <w:p w14:paraId="2C78CC76" w14:textId="1218681A" w:rsidR="00826DBA" w:rsidRDefault="001C316E" w:rsidP="008A7600">
      <w:pPr>
        <w:spacing w:after="9262"/>
        <w:jc w:val="both"/>
      </w:pPr>
      <w:r>
        <w:t xml:space="preserve"> </w:t>
      </w:r>
    </w:p>
    <w:sectPr w:rsidR="00826DBA">
      <w:pgSz w:w="11906" w:h="16838"/>
      <w:pgMar w:top="379" w:right="1440" w:bottom="70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F21F5"/>
    <w:multiLevelType w:val="hybridMultilevel"/>
    <w:tmpl w:val="4132863E"/>
    <w:lvl w:ilvl="0" w:tplc="496C19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E7A8F"/>
    <w:multiLevelType w:val="hybridMultilevel"/>
    <w:tmpl w:val="142895AA"/>
    <w:lvl w:ilvl="0" w:tplc="7566335E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5DE60956"/>
    <w:multiLevelType w:val="hybridMultilevel"/>
    <w:tmpl w:val="AEC8D666"/>
    <w:lvl w:ilvl="0" w:tplc="AB464A0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124A26">
      <w:start w:val="1"/>
      <w:numFmt w:val="bullet"/>
      <w:lvlText w:val="o"/>
      <w:lvlJc w:val="left"/>
      <w:pPr>
        <w:ind w:left="14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622036">
      <w:start w:val="1"/>
      <w:numFmt w:val="bullet"/>
      <w:lvlText w:val="▪"/>
      <w:lvlJc w:val="left"/>
      <w:pPr>
        <w:ind w:left="22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72EFBE">
      <w:start w:val="1"/>
      <w:numFmt w:val="bullet"/>
      <w:lvlText w:val="•"/>
      <w:lvlJc w:val="left"/>
      <w:pPr>
        <w:ind w:left="29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AE19A4">
      <w:start w:val="1"/>
      <w:numFmt w:val="bullet"/>
      <w:lvlText w:val="o"/>
      <w:lvlJc w:val="left"/>
      <w:pPr>
        <w:ind w:left="3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9047C0">
      <w:start w:val="1"/>
      <w:numFmt w:val="bullet"/>
      <w:lvlText w:val="▪"/>
      <w:lvlJc w:val="left"/>
      <w:pPr>
        <w:ind w:left="4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28BDF2">
      <w:start w:val="1"/>
      <w:numFmt w:val="bullet"/>
      <w:lvlText w:val="•"/>
      <w:lvlJc w:val="left"/>
      <w:pPr>
        <w:ind w:left="5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72DCEC">
      <w:start w:val="1"/>
      <w:numFmt w:val="bullet"/>
      <w:lvlText w:val="o"/>
      <w:lvlJc w:val="left"/>
      <w:pPr>
        <w:ind w:left="5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5CD2CC">
      <w:start w:val="1"/>
      <w:numFmt w:val="bullet"/>
      <w:lvlText w:val="▪"/>
      <w:lvlJc w:val="left"/>
      <w:pPr>
        <w:ind w:left="6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1696847">
    <w:abstractNumId w:val="2"/>
  </w:num>
  <w:num w:numId="2" w16cid:durableId="1804930446">
    <w:abstractNumId w:val="1"/>
  </w:num>
  <w:num w:numId="3" w16cid:durableId="75170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DBA"/>
    <w:rsid w:val="0012090E"/>
    <w:rsid w:val="001C316E"/>
    <w:rsid w:val="001D098F"/>
    <w:rsid w:val="001F096D"/>
    <w:rsid w:val="006A4874"/>
    <w:rsid w:val="00826660"/>
    <w:rsid w:val="00826DBA"/>
    <w:rsid w:val="008A7600"/>
    <w:rsid w:val="008E35A3"/>
    <w:rsid w:val="009212FD"/>
    <w:rsid w:val="00E7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03D12"/>
  <w15:docId w15:val="{E65496A9-55A8-4E27-83DB-82B7CA13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-72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26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Noakes</dc:creator>
  <cp:keywords/>
  <cp:lastModifiedBy>Amber Snary</cp:lastModifiedBy>
  <cp:revision>2</cp:revision>
  <dcterms:created xsi:type="dcterms:W3CDTF">2024-03-28T11:02:00Z</dcterms:created>
  <dcterms:modified xsi:type="dcterms:W3CDTF">2024-03-28T11:02:00Z</dcterms:modified>
</cp:coreProperties>
</file>